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FC01" w14:textId="77777777" w:rsidR="00873ED3" w:rsidRPr="00517C12" w:rsidRDefault="00873ED3" w:rsidP="22C66CA0">
      <w:pPr>
        <w:spacing w:after="0"/>
        <w:jc w:val="both"/>
        <w:rPr>
          <w:rFonts w:ascii="Arial" w:hAnsi="Arial" w:cs="Arial"/>
          <w:b/>
          <w:bCs/>
          <w:color w:val="056E96"/>
          <w:sz w:val="56"/>
          <w:szCs w:val="56"/>
        </w:rPr>
      </w:pPr>
      <w:r w:rsidRPr="22C66CA0">
        <w:rPr>
          <w:rFonts w:ascii="Arial" w:hAnsi="Arial" w:cs="Arial"/>
          <w:b/>
          <w:bCs/>
          <w:color w:val="056E96"/>
          <w:sz w:val="56"/>
          <w:szCs w:val="56"/>
        </w:rPr>
        <w:t>Job Description</w:t>
      </w:r>
    </w:p>
    <w:p w14:paraId="5FE48F6F" w14:textId="15065C5E" w:rsidR="00D51FEB" w:rsidRDefault="001B6849" w:rsidP="009B03B3">
      <w:pPr>
        <w:spacing w:after="0"/>
        <w:rPr>
          <w:rFonts w:ascii="Arial" w:hAnsi="Arial" w:cs="Arial"/>
          <w:b/>
          <w:bCs/>
          <w:sz w:val="32"/>
          <w:szCs w:val="32"/>
        </w:rPr>
      </w:pPr>
      <w:r>
        <w:rPr>
          <w:rFonts w:ascii="Arial" w:hAnsi="Arial" w:cs="Arial"/>
          <w:b/>
          <w:bCs/>
          <w:sz w:val="32"/>
          <w:szCs w:val="32"/>
        </w:rPr>
        <w:t xml:space="preserve">Housing Standards &amp; Compliance </w:t>
      </w:r>
      <w:r w:rsidR="00D51FEB">
        <w:rPr>
          <w:rFonts w:ascii="Arial" w:hAnsi="Arial" w:cs="Arial"/>
          <w:b/>
          <w:bCs/>
          <w:sz w:val="32"/>
          <w:szCs w:val="32"/>
        </w:rPr>
        <w:t xml:space="preserve">Officer </w:t>
      </w:r>
    </w:p>
    <w:p w14:paraId="01757F5D" w14:textId="77777777" w:rsidR="00D51FEB" w:rsidRDefault="00D51FEB" w:rsidP="009B03B3">
      <w:pPr>
        <w:spacing w:after="0"/>
        <w:rPr>
          <w:rFonts w:ascii="Arial" w:hAnsi="Arial" w:cs="Arial"/>
          <w:b/>
          <w:bCs/>
          <w:sz w:val="32"/>
          <w:szCs w:val="32"/>
        </w:rPr>
      </w:pPr>
    </w:p>
    <w:p w14:paraId="4897B194" w14:textId="3F678566" w:rsidR="00873ED3" w:rsidRDefault="00873ED3" w:rsidP="009B03B3">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 xml:space="preserve">: </w:t>
      </w:r>
    </w:p>
    <w:p w14:paraId="7E845BCB" w14:textId="77777777" w:rsidR="00873ED3" w:rsidRPr="00CA0B80" w:rsidRDefault="00873ED3" w:rsidP="009B03B3">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A0B80" w14:paraId="6D40CDD5" w14:textId="77777777" w:rsidTr="4FA12D83">
        <w:tc>
          <w:tcPr>
            <w:tcW w:w="4508" w:type="dxa"/>
          </w:tcPr>
          <w:p w14:paraId="36C28391"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 xml:space="preserve">Responsible To:   </w:t>
            </w:r>
          </w:p>
        </w:tc>
        <w:tc>
          <w:tcPr>
            <w:tcW w:w="4508" w:type="dxa"/>
          </w:tcPr>
          <w:p w14:paraId="5F3E1F3A"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Responsible For:</w:t>
            </w:r>
          </w:p>
        </w:tc>
      </w:tr>
      <w:tr w:rsidR="00873ED3" w:rsidRPr="00CA0B80" w14:paraId="3910D8D2" w14:textId="77777777" w:rsidTr="4FA12D83">
        <w:tc>
          <w:tcPr>
            <w:tcW w:w="4508" w:type="dxa"/>
          </w:tcPr>
          <w:p w14:paraId="6A255572" w14:textId="3AAF7D7B" w:rsidR="00873ED3" w:rsidRPr="00CA0B80" w:rsidRDefault="00D51FEB" w:rsidP="4FA12D83">
            <w:pPr>
              <w:spacing w:after="0"/>
              <w:rPr>
                <w:rFonts w:ascii="Arial" w:hAnsi="Arial" w:cs="Arial"/>
                <w:b/>
                <w:bCs/>
                <w:color w:val="E30713"/>
                <w:sz w:val="24"/>
                <w:szCs w:val="24"/>
              </w:rPr>
            </w:pPr>
            <w:r>
              <w:rPr>
                <w:rFonts w:ascii="Arial" w:hAnsi="Arial" w:cs="Arial"/>
                <w:sz w:val="24"/>
                <w:szCs w:val="24"/>
              </w:rPr>
              <w:t xml:space="preserve">Housing Standards Lead Officer </w:t>
            </w:r>
          </w:p>
        </w:tc>
        <w:tc>
          <w:tcPr>
            <w:tcW w:w="4508" w:type="dxa"/>
          </w:tcPr>
          <w:p w14:paraId="354BD400" w14:textId="007F7083" w:rsidR="00873ED3" w:rsidRPr="00CA0B80" w:rsidRDefault="00873ED3" w:rsidP="4FA12D83">
            <w:pPr>
              <w:spacing w:after="0"/>
              <w:rPr>
                <w:rFonts w:ascii="Arial" w:hAnsi="Arial" w:cs="Arial"/>
                <w:b/>
                <w:bCs/>
                <w:color w:val="E30713"/>
                <w:sz w:val="24"/>
                <w:szCs w:val="24"/>
              </w:rPr>
            </w:pPr>
            <w:r w:rsidRPr="4FA12D83">
              <w:rPr>
                <w:rFonts w:ascii="Arial" w:hAnsi="Arial" w:cs="Arial"/>
                <w:sz w:val="24"/>
                <w:szCs w:val="24"/>
              </w:rPr>
              <w:t xml:space="preserve">NA </w:t>
            </w:r>
          </w:p>
        </w:tc>
      </w:tr>
    </w:tbl>
    <w:p w14:paraId="71D5BF01" w14:textId="5AA7AB68" w:rsidR="00873ED3" w:rsidRPr="00CA0B80" w:rsidRDefault="00873ED3" w:rsidP="22C66CA0">
      <w:pPr>
        <w:spacing w:after="0"/>
        <w:jc w:val="both"/>
        <w:rPr>
          <w:rFonts w:ascii="Arial" w:hAnsi="Arial" w:cs="Arial"/>
          <w:b/>
          <w:bCs/>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p>
    <w:p w14:paraId="300D8B37" w14:textId="77777777" w:rsidR="00873ED3" w:rsidRDefault="00873ED3" w:rsidP="22C66CA0">
      <w:pPr>
        <w:spacing w:after="0"/>
        <w:jc w:val="both"/>
        <w:rPr>
          <w:rFonts w:ascii="Arial" w:hAnsi="Arial" w:cs="Arial"/>
          <w:b/>
          <w:bCs/>
          <w:color w:val="056E96"/>
          <w:sz w:val="24"/>
          <w:szCs w:val="24"/>
        </w:rPr>
      </w:pPr>
      <w:r w:rsidRPr="22C66CA0">
        <w:rPr>
          <w:rFonts w:ascii="Arial" w:hAnsi="Arial" w:cs="Arial"/>
          <w:b/>
          <w:bCs/>
          <w:color w:val="056E96"/>
          <w:sz w:val="24"/>
          <w:szCs w:val="24"/>
        </w:rPr>
        <w:t xml:space="preserve">About the job: </w:t>
      </w:r>
    </w:p>
    <w:p w14:paraId="4A0347AE" w14:textId="77777777" w:rsidR="00D51FEB" w:rsidRDefault="00D51FEB" w:rsidP="22C66CA0">
      <w:pPr>
        <w:spacing w:after="0"/>
        <w:jc w:val="both"/>
        <w:rPr>
          <w:rFonts w:ascii="Arial" w:hAnsi="Arial" w:cs="Arial"/>
          <w:b/>
          <w:bCs/>
          <w:color w:val="056E96"/>
          <w:sz w:val="24"/>
          <w:szCs w:val="24"/>
        </w:rPr>
      </w:pPr>
    </w:p>
    <w:p w14:paraId="3FDEB230" w14:textId="218B4DE9" w:rsidR="00D51FEB" w:rsidRPr="00D51FEB" w:rsidRDefault="00D51FEB" w:rsidP="22C66CA0">
      <w:pPr>
        <w:spacing w:after="0"/>
        <w:jc w:val="both"/>
        <w:rPr>
          <w:rFonts w:ascii="Arial" w:hAnsi="Arial" w:cs="Arial"/>
          <w:sz w:val="24"/>
          <w:szCs w:val="24"/>
        </w:rPr>
      </w:pPr>
      <w:r w:rsidRPr="00D51FEB">
        <w:rPr>
          <w:rFonts w:ascii="Arial" w:hAnsi="Arial" w:cs="Arial"/>
          <w:sz w:val="24"/>
          <w:szCs w:val="24"/>
        </w:rPr>
        <w:t xml:space="preserve">The </w:t>
      </w:r>
      <w:r w:rsidR="001B6849">
        <w:rPr>
          <w:rFonts w:ascii="Arial" w:hAnsi="Arial" w:cs="Arial"/>
          <w:sz w:val="24"/>
          <w:szCs w:val="24"/>
        </w:rPr>
        <w:t xml:space="preserve">Housing Standards &amp; Compliance </w:t>
      </w:r>
      <w:r w:rsidRPr="00D51FEB">
        <w:rPr>
          <w:rFonts w:ascii="Arial" w:hAnsi="Arial" w:cs="Arial"/>
          <w:sz w:val="24"/>
          <w:szCs w:val="24"/>
        </w:rPr>
        <w:t xml:space="preserve">Officer </w:t>
      </w:r>
      <w:r w:rsidR="001B6849">
        <w:rPr>
          <w:rFonts w:ascii="Arial" w:hAnsi="Arial" w:cs="Arial"/>
          <w:sz w:val="24"/>
          <w:szCs w:val="24"/>
        </w:rPr>
        <w:t xml:space="preserve">will </w:t>
      </w:r>
      <w:r w:rsidRPr="00D51FEB">
        <w:rPr>
          <w:rFonts w:ascii="Arial" w:hAnsi="Arial" w:cs="Arial"/>
          <w:sz w:val="24"/>
          <w:szCs w:val="24"/>
        </w:rPr>
        <w:t>work alongside Environmental Health and Housing Solution</w:t>
      </w:r>
      <w:r w:rsidR="001B6849">
        <w:rPr>
          <w:rFonts w:ascii="Arial" w:hAnsi="Arial" w:cs="Arial"/>
          <w:sz w:val="24"/>
          <w:szCs w:val="24"/>
        </w:rPr>
        <w:t xml:space="preserve"> Teams </w:t>
      </w:r>
      <w:r w:rsidRPr="00D51FEB">
        <w:rPr>
          <w:rFonts w:ascii="Arial" w:hAnsi="Arial" w:cs="Arial"/>
          <w:sz w:val="24"/>
          <w:szCs w:val="24"/>
        </w:rPr>
        <w:t>to protect residents in the private rented sector and ensure safe, secure homes. The role focuses on tenancy</w:t>
      </w:r>
      <w:r w:rsidRPr="00D51FEB">
        <w:rPr>
          <w:rFonts w:ascii="Arial" w:hAnsi="Arial" w:cs="Arial"/>
          <w:sz w:val="24"/>
          <w:szCs w:val="24"/>
        </w:rPr>
        <w:noBreakHyphen/>
        <w:t>related enforcement, preventing illegal eviction and harassment, supporting compliance with the Renters’ Rights Act 2025, and responding to concerns about poor housing conditions. By coordinating joint visits, sharing intelligence, and working collaboratively across teams, the officer helps resolve tenancy issues, address disrepair, and prevent homelessness through timely, proportionate interventions.</w:t>
      </w:r>
    </w:p>
    <w:p w14:paraId="7579C765" w14:textId="77777777" w:rsidR="00873ED3" w:rsidRPr="00CA0B80" w:rsidRDefault="00873ED3" w:rsidP="009B03B3">
      <w:pPr>
        <w:spacing w:after="0"/>
        <w:jc w:val="both"/>
        <w:rPr>
          <w:rFonts w:ascii="Arial" w:hAnsi="Arial" w:cs="Arial"/>
          <w:b/>
          <w:color w:val="FF0000"/>
          <w:sz w:val="24"/>
          <w:szCs w:val="24"/>
        </w:rPr>
      </w:pPr>
    </w:p>
    <w:p w14:paraId="5BE36F04" w14:textId="77777777" w:rsidR="00873ED3" w:rsidRDefault="00873ED3" w:rsidP="009B03B3">
      <w:pPr>
        <w:spacing w:after="0"/>
        <w:rPr>
          <w:rFonts w:ascii="Arial" w:hAnsi="Arial" w:cs="Arial"/>
          <w:b/>
          <w:color w:val="056E96"/>
          <w:sz w:val="24"/>
          <w:szCs w:val="24"/>
        </w:rPr>
      </w:pPr>
      <w:r w:rsidRPr="007740EF">
        <w:rPr>
          <w:rFonts w:ascii="Arial" w:hAnsi="Arial" w:cs="Arial"/>
          <w:b/>
          <w:color w:val="056E96"/>
          <w:sz w:val="24"/>
          <w:szCs w:val="24"/>
        </w:rPr>
        <w:t>Role:</w:t>
      </w:r>
    </w:p>
    <w:p w14:paraId="47E2EDE1" w14:textId="77777777" w:rsidR="00D51FEB" w:rsidRPr="007740EF" w:rsidRDefault="00D51FEB" w:rsidP="009B03B3">
      <w:pPr>
        <w:spacing w:after="0"/>
        <w:rPr>
          <w:rFonts w:ascii="Arial" w:hAnsi="Arial" w:cs="Arial"/>
          <w:b/>
          <w:color w:val="056E96"/>
          <w:sz w:val="24"/>
          <w:szCs w:val="24"/>
        </w:rPr>
      </w:pPr>
    </w:p>
    <w:p w14:paraId="050E542F" w14:textId="688E5347" w:rsidR="00D51FEB" w:rsidRPr="00D51FEB" w:rsidRDefault="00D51FEB" w:rsidP="00D51FEB">
      <w:pPr>
        <w:rPr>
          <w:rFonts w:ascii="Arial" w:hAnsi="Arial" w:cs="Arial"/>
        </w:rPr>
      </w:pPr>
      <w:r w:rsidRPr="00D51FEB">
        <w:rPr>
          <w:rFonts w:ascii="Arial" w:hAnsi="Arial" w:cs="Arial"/>
        </w:rPr>
        <w:t xml:space="preserve">1. </w:t>
      </w:r>
      <w:r w:rsidR="001B6849">
        <w:rPr>
          <w:rFonts w:ascii="Arial" w:hAnsi="Arial" w:cs="Arial"/>
        </w:rPr>
        <w:t>To assess compliance through</w:t>
      </w:r>
      <w:r w:rsidRPr="00D51FEB">
        <w:rPr>
          <w:rFonts w:ascii="Arial" w:hAnsi="Arial" w:cs="Arial"/>
        </w:rPr>
        <w:t xml:space="preserve"> investigations and </w:t>
      </w:r>
      <w:r w:rsidR="001B6849">
        <w:rPr>
          <w:rFonts w:ascii="Arial" w:hAnsi="Arial" w:cs="Arial"/>
        </w:rPr>
        <w:t xml:space="preserve">undertake necessary actions and </w:t>
      </w:r>
      <w:r w:rsidRPr="00D51FEB">
        <w:rPr>
          <w:rFonts w:ascii="Arial" w:hAnsi="Arial" w:cs="Arial"/>
        </w:rPr>
        <w:t>enforcement in accordance with Housing Act 2004, Renters’ Rights Act 2025, Anti-Social Behaviour Crime and Policing Act 2014, EPA 1990 and related legislation.</w:t>
      </w:r>
    </w:p>
    <w:p w14:paraId="11C04686" w14:textId="77777777" w:rsidR="00D51FEB" w:rsidRPr="00D51FEB" w:rsidRDefault="00D51FEB" w:rsidP="00D51FEB">
      <w:pPr>
        <w:spacing w:after="0"/>
        <w:ind w:left="720"/>
        <w:rPr>
          <w:rFonts w:ascii="Arial" w:hAnsi="Arial" w:cs="Arial"/>
        </w:rPr>
      </w:pPr>
      <w:r w:rsidRPr="00D51FEB">
        <w:rPr>
          <w:rFonts w:ascii="Arial" w:hAnsi="Arial" w:cs="Arial"/>
        </w:rPr>
        <w:t>- Investigate property condition complaints including damp/mould (Awaab’s Law).</w:t>
      </w:r>
    </w:p>
    <w:p w14:paraId="185E460B" w14:textId="77777777" w:rsidR="00D51FEB" w:rsidRPr="00D51FEB" w:rsidRDefault="00D51FEB" w:rsidP="00D51FEB">
      <w:pPr>
        <w:spacing w:after="0"/>
        <w:ind w:left="720"/>
        <w:rPr>
          <w:rFonts w:ascii="Arial" w:hAnsi="Arial" w:cs="Arial"/>
        </w:rPr>
      </w:pPr>
      <w:r w:rsidRPr="00D51FEB">
        <w:rPr>
          <w:rFonts w:ascii="Arial" w:hAnsi="Arial" w:cs="Arial"/>
        </w:rPr>
        <w:t>- Use strengthened enforcement powers to obtain information.</w:t>
      </w:r>
    </w:p>
    <w:p w14:paraId="73B1D2C8" w14:textId="77777777" w:rsidR="00D51FEB" w:rsidRPr="00D51FEB" w:rsidRDefault="00D51FEB" w:rsidP="00D51FEB">
      <w:pPr>
        <w:spacing w:after="0"/>
        <w:ind w:left="720"/>
        <w:rPr>
          <w:rFonts w:ascii="Arial" w:hAnsi="Arial" w:cs="Arial"/>
        </w:rPr>
      </w:pPr>
      <w:r w:rsidRPr="00D51FEB">
        <w:rPr>
          <w:rFonts w:ascii="Arial" w:hAnsi="Arial" w:cs="Arial"/>
        </w:rPr>
        <w:t>- Conduct PACE interviews, gather evidence, serve statutory notices and prepare legal cases.</w:t>
      </w:r>
    </w:p>
    <w:p w14:paraId="07F04B1B" w14:textId="77777777" w:rsidR="00D51FEB" w:rsidRPr="00D51FEB" w:rsidRDefault="00D51FEB" w:rsidP="00D51FEB">
      <w:pPr>
        <w:spacing w:after="0"/>
        <w:ind w:left="720"/>
        <w:rPr>
          <w:rFonts w:ascii="Arial" w:hAnsi="Arial" w:cs="Arial"/>
        </w:rPr>
      </w:pPr>
      <w:r w:rsidRPr="00D51FEB">
        <w:rPr>
          <w:rFonts w:ascii="Arial" w:hAnsi="Arial" w:cs="Arial"/>
        </w:rPr>
        <w:t xml:space="preserve">- Attendance at Magistrates’ Court or other Courts/Tribunals on behalf of the Council in respect of any legal proceedings </w:t>
      </w:r>
    </w:p>
    <w:p w14:paraId="287DF572" w14:textId="77777777" w:rsidR="00D51FEB" w:rsidRPr="00D51FEB" w:rsidRDefault="00D51FEB" w:rsidP="00D51FEB">
      <w:pPr>
        <w:spacing w:after="0"/>
        <w:ind w:left="720"/>
        <w:rPr>
          <w:rFonts w:ascii="Arial" w:hAnsi="Arial" w:cs="Arial"/>
        </w:rPr>
      </w:pPr>
    </w:p>
    <w:p w14:paraId="033DD775" w14:textId="77777777" w:rsidR="00D51FEB" w:rsidRPr="00D51FEB" w:rsidRDefault="00D51FEB" w:rsidP="00D51FEB">
      <w:pPr>
        <w:rPr>
          <w:rFonts w:ascii="Arial" w:hAnsi="Arial" w:cs="Arial"/>
        </w:rPr>
      </w:pPr>
      <w:r w:rsidRPr="00D51FEB">
        <w:rPr>
          <w:rFonts w:ascii="Arial" w:hAnsi="Arial" w:cs="Arial"/>
        </w:rPr>
        <w:t>2. Tenancy Regulation</w:t>
      </w:r>
    </w:p>
    <w:p w14:paraId="767F4A17" w14:textId="77777777" w:rsidR="00D51FEB" w:rsidRPr="00D51FEB" w:rsidRDefault="00D51FEB" w:rsidP="00D51FEB">
      <w:pPr>
        <w:spacing w:after="0"/>
        <w:ind w:left="720"/>
        <w:rPr>
          <w:rFonts w:ascii="Arial" w:hAnsi="Arial" w:cs="Arial"/>
        </w:rPr>
      </w:pPr>
      <w:r w:rsidRPr="00D51FEB">
        <w:rPr>
          <w:rFonts w:ascii="Arial" w:hAnsi="Arial" w:cs="Arial"/>
        </w:rPr>
        <w:t>- Support compliance with periodic tenancies and abolition of Section 21.</w:t>
      </w:r>
    </w:p>
    <w:p w14:paraId="0C4A431B" w14:textId="77777777" w:rsidR="00D51FEB" w:rsidRPr="00D51FEB" w:rsidRDefault="00D51FEB" w:rsidP="00D51FEB">
      <w:pPr>
        <w:spacing w:after="0"/>
        <w:ind w:left="720"/>
        <w:rPr>
          <w:rFonts w:ascii="Arial" w:hAnsi="Arial" w:cs="Arial"/>
        </w:rPr>
      </w:pPr>
      <w:r w:rsidRPr="00D51FEB">
        <w:rPr>
          <w:rFonts w:ascii="Arial" w:hAnsi="Arial" w:cs="Arial"/>
        </w:rPr>
        <w:t>- Advise on revised Section 8 grounds and tenant protections.</w:t>
      </w:r>
    </w:p>
    <w:p w14:paraId="17FD18D6" w14:textId="77777777" w:rsidR="00D51FEB" w:rsidRPr="00D51FEB" w:rsidRDefault="00D51FEB" w:rsidP="00D51FEB">
      <w:pPr>
        <w:ind w:left="720"/>
        <w:rPr>
          <w:rFonts w:ascii="Arial" w:hAnsi="Arial" w:cs="Arial"/>
        </w:rPr>
      </w:pPr>
      <w:r w:rsidRPr="00D51FEB">
        <w:rPr>
          <w:rFonts w:ascii="Arial" w:hAnsi="Arial" w:cs="Arial"/>
        </w:rPr>
        <w:t>- Support referrals to the PRS Ombudsman.</w:t>
      </w:r>
    </w:p>
    <w:p w14:paraId="63AE7BCB" w14:textId="77777777" w:rsidR="00D51FEB" w:rsidRPr="00D51FEB" w:rsidRDefault="00D51FEB" w:rsidP="00D51FEB">
      <w:pPr>
        <w:rPr>
          <w:rFonts w:ascii="Arial" w:hAnsi="Arial" w:cs="Arial"/>
        </w:rPr>
      </w:pPr>
      <w:r w:rsidRPr="00D51FEB">
        <w:rPr>
          <w:rFonts w:ascii="Arial" w:hAnsi="Arial" w:cs="Arial"/>
        </w:rPr>
        <w:t>3. PRS Database &amp; Digital Compliance</w:t>
      </w:r>
    </w:p>
    <w:p w14:paraId="37D00179" w14:textId="77777777" w:rsidR="00D51FEB" w:rsidRPr="00D51FEB" w:rsidRDefault="00D51FEB" w:rsidP="00D51FEB">
      <w:pPr>
        <w:spacing w:after="0"/>
        <w:ind w:left="720"/>
        <w:rPr>
          <w:rFonts w:ascii="Arial" w:hAnsi="Arial" w:cs="Arial"/>
        </w:rPr>
      </w:pPr>
      <w:r w:rsidRPr="00D51FEB">
        <w:rPr>
          <w:rFonts w:ascii="Arial" w:hAnsi="Arial" w:cs="Arial"/>
        </w:rPr>
        <w:t>- Support landlord registration on the national PRS Property Database.</w:t>
      </w:r>
    </w:p>
    <w:p w14:paraId="41D559EC" w14:textId="77777777" w:rsidR="00D51FEB" w:rsidRPr="00D51FEB" w:rsidRDefault="00D51FEB" w:rsidP="00D51FEB">
      <w:pPr>
        <w:spacing w:after="0"/>
        <w:ind w:left="720"/>
        <w:rPr>
          <w:rFonts w:ascii="Arial" w:hAnsi="Arial" w:cs="Arial"/>
        </w:rPr>
      </w:pPr>
      <w:r w:rsidRPr="00D51FEB">
        <w:rPr>
          <w:rFonts w:ascii="Arial" w:hAnsi="Arial" w:cs="Arial"/>
        </w:rPr>
        <w:t>- Use database intelligence to target enforcement.</w:t>
      </w:r>
    </w:p>
    <w:p w14:paraId="30E779D8" w14:textId="77777777" w:rsidR="00D51FEB" w:rsidRPr="00D51FEB" w:rsidRDefault="00D51FEB" w:rsidP="00D51FEB">
      <w:pPr>
        <w:spacing w:after="0"/>
        <w:ind w:left="720"/>
        <w:rPr>
          <w:rFonts w:ascii="Arial" w:hAnsi="Arial" w:cs="Arial"/>
        </w:rPr>
      </w:pPr>
      <w:r w:rsidRPr="00D51FEB">
        <w:rPr>
          <w:rFonts w:ascii="Arial" w:hAnsi="Arial" w:cs="Arial"/>
        </w:rPr>
        <w:t>- Maintain accurate digital case records.</w:t>
      </w:r>
    </w:p>
    <w:p w14:paraId="3B3A1568" w14:textId="77777777" w:rsidR="00D51FEB" w:rsidRPr="00D51FEB" w:rsidRDefault="00D51FEB" w:rsidP="00D51FEB">
      <w:pPr>
        <w:spacing w:after="0"/>
        <w:ind w:left="720"/>
        <w:rPr>
          <w:rFonts w:ascii="Arial" w:hAnsi="Arial" w:cs="Arial"/>
        </w:rPr>
      </w:pPr>
      <w:r w:rsidRPr="00D51FEB">
        <w:rPr>
          <w:rFonts w:ascii="Arial" w:hAnsi="Arial" w:cs="Arial"/>
        </w:rPr>
        <w:t xml:space="preserve">- Maintain improve public facing web-based resources </w:t>
      </w:r>
    </w:p>
    <w:p w14:paraId="3E540AA0" w14:textId="77777777" w:rsidR="00D51FEB" w:rsidRPr="00D51FEB" w:rsidRDefault="00D51FEB" w:rsidP="00D51FEB">
      <w:pPr>
        <w:spacing w:after="0"/>
        <w:rPr>
          <w:rFonts w:ascii="Arial" w:hAnsi="Arial" w:cs="Arial"/>
        </w:rPr>
      </w:pPr>
    </w:p>
    <w:p w14:paraId="39287FC8" w14:textId="77777777" w:rsidR="00D51FEB" w:rsidRPr="00D51FEB" w:rsidRDefault="00D51FEB" w:rsidP="00D51FEB">
      <w:pPr>
        <w:rPr>
          <w:rFonts w:ascii="Arial" w:hAnsi="Arial" w:cs="Arial"/>
        </w:rPr>
      </w:pPr>
      <w:r w:rsidRPr="00D51FEB">
        <w:rPr>
          <w:rFonts w:ascii="Arial" w:hAnsi="Arial" w:cs="Arial"/>
        </w:rPr>
        <w:t>4. Houses in Multiple Occupation (HMOs)</w:t>
      </w:r>
    </w:p>
    <w:p w14:paraId="61BAE575" w14:textId="77777777" w:rsidR="00D51FEB" w:rsidRPr="00D51FEB" w:rsidRDefault="00D51FEB" w:rsidP="00D51FEB">
      <w:pPr>
        <w:spacing w:after="0"/>
        <w:ind w:left="720"/>
        <w:rPr>
          <w:rFonts w:ascii="Arial" w:hAnsi="Arial" w:cs="Arial"/>
        </w:rPr>
      </w:pPr>
      <w:r w:rsidRPr="00D51FEB">
        <w:rPr>
          <w:rFonts w:ascii="Arial" w:hAnsi="Arial" w:cs="Arial"/>
        </w:rPr>
        <w:t>- Inspect, license and regulate HMOs.</w:t>
      </w:r>
    </w:p>
    <w:p w14:paraId="5A01B67C" w14:textId="77777777" w:rsidR="00D51FEB" w:rsidRPr="00D51FEB" w:rsidRDefault="00D51FEB" w:rsidP="00D51FEB">
      <w:pPr>
        <w:spacing w:after="0"/>
        <w:ind w:left="720"/>
        <w:rPr>
          <w:rFonts w:ascii="Arial" w:hAnsi="Arial" w:cs="Arial"/>
        </w:rPr>
      </w:pPr>
      <w:r w:rsidRPr="00D51FEB">
        <w:rPr>
          <w:rFonts w:ascii="Arial" w:hAnsi="Arial" w:cs="Arial"/>
        </w:rPr>
        <w:t xml:space="preserve">- Maintain registers and take enforcement action for non-compliance. </w:t>
      </w:r>
    </w:p>
    <w:p w14:paraId="0EC28BFD" w14:textId="77777777" w:rsidR="00D51FEB" w:rsidRPr="00D51FEB" w:rsidRDefault="00D51FEB" w:rsidP="00D51FEB">
      <w:pPr>
        <w:spacing w:after="0"/>
        <w:ind w:left="720"/>
        <w:rPr>
          <w:rFonts w:ascii="Arial" w:hAnsi="Arial" w:cs="Arial"/>
        </w:rPr>
      </w:pPr>
      <w:r w:rsidRPr="00D51FEB">
        <w:rPr>
          <w:rFonts w:ascii="Arial" w:hAnsi="Arial" w:cs="Arial"/>
        </w:rPr>
        <w:t>- Monitor Compliance of supported accommodation providers.</w:t>
      </w:r>
    </w:p>
    <w:p w14:paraId="588133B0" w14:textId="77777777" w:rsidR="00D51FEB" w:rsidRPr="00D51FEB" w:rsidRDefault="00D51FEB" w:rsidP="00D51FEB">
      <w:pPr>
        <w:spacing w:after="0"/>
        <w:rPr>
          <w:rFonts w:ascii="Arial" w:hAnsi="Arial" w:cs="Arial"/>
        </w:rPr>
      </w:pPr>
    </w:p>
    <w:p w14:paraId="6FA8CB6A" w14:textId="77777777" w:rsidR="00D51FEB" w:rsidRPr="00D51FEB" w:rsidRDefault="00D51FEB" w:rsidP="00D51FEB">
      <w:pPr>
        <w:rPr>
          <w:rFonts w:ascii="Arial" w:hAnsi="Arial" w:cs="Arial"/>
        </w:rPr>
      </w:pPr>
      <w:r w:rsidRPr="00D51FEB">
        <w:rPr>
          <w:rFonts w:ascii="Arial" w:hAnsi="Arial" w:cs="Arial"/>
        </w:rPr>
        <w:t xml:space="preserve">5. Proactive Projects </w:t>
      </w:r>
    </w:p>
    <w:p w14:paraId="3990919A" w14:textId="77777777" w:rsidR="00D51FEB" w:rsidRPr="00D51FEB" w:rsidRDefault="00D51FEB" w:rsidP="00D51FEB">
      <w:pPr>
        <w:spacing w:after="0"/>
        <w:ind w:left="720"/>
        <w:rPr>
          <w:rFonts w:ascii="Arial" w:hAnsi="Arial" w:cs="Arial"/>
        </w:rPr>
      </w:pPr>
      <w:r w:rsidRPr="00D51FEB">
        <w:rPr>
          <w:rFonts w:ascii="Arial" w:hAnsi="Arial" w:cs="Arial"/>
        </w:rPr>
        <w:t>- Deliver risk-based proactive interventions.</w:t>
      </w:r>
    </w:p>
    <w:p w14:paraId="7A2E9097" w14:textId="77777777" w:rsidR="00D51FEB" w:rsidRPr="00D51FEB" w:rsidRDefault="00D51FEB" w:rsidP="00D51FEB">
      <w:pPr>
        <w:spacing w:after="0"/>
        <w:ind w:left="720"/>
        <w:rPr>
          <w:rFonts w:ascii="Arial" w:hAnsi="Arial" w:cs="Arial"/>
        </w:rPr>
      </w:pPr>
      <w:r w:rsidRPr="00D51FEB">
        <w:rPr>
          <w:rFonts w:ascii="Arial" w:hAnsi="Arial" w:cs="Arial"/>
        </w:rPr>
        <w:t>- Participate in multi-agency enforcement and knowledge-sharing.</w:t>
      </w:r>
    </w:p>
    <w:p w14:paraId="31594229" w14:textId="77777777" w:rsidR="00D51FEB" w:rsidRPr="00D51FEB" w:rsidRDefault="00D51FEB" w:rsidP="00D51FEB">
      <w:pPr>
        <w:spacing w:after="0"/>
        <w:ind w:left="720"/>
        <w:rPr>
          <w:rFonts w:ascii="Arial" w:hAnsi="Arial" w:cs="Arial"/>
        </w:rPr>
      </w:pPr>
    </w:p>
    <w:p w14:paraId="2DC5889A" w14:textId="77777777" w:rsidR="00D51FEB" w:rsidRPr="00D51FEB" w:rsidRDefault="00D51FEB" w:rsidP="00D51FEB">
      <w:pPr>
        <w:rPr>
          <w:rFonts w:ascii="Arial" w:hAnsi="Arial" w:cs="Arial"/>
        </w:rPr>
      </w:pPr>
      <w:r w:rsidRPr="00D51FEB">
        <w:rPr>
          <w:rFonts w:ascii="Arial" w:hAnsi="Arial" w:cs="Arial"/>
        </w:rPr>
        <w:t>6. Advice, Education &amp; Partnership Working</w:t>
      </w:r>
    </w:p>
    <w:p w14:paraId="0E1651F7" w14:textId="77777777" w:rsidR="00D51FEB" w:rsidRPr="00D51FEB" w:rsidRDefault="00D51FEB" w:rsidP="00D51FEB">
      <w:pPr>
        <w:spacing w:after="0"/>
        <w:ind w:left="720"/>
        <w:rPr>
          <w:rFonts w:ascii="Arial" w:hAnsi="Arial" w:cs="Arial"/>
        </w:rPr>
      </w:pPr>
      <w:r w:rsidRPr="00D51FEB">
        <w:rPr>
          <w:rFonts w:ascii="Arial" w:hAnsi="Arial" w:cs="Arial"/>
        </w:rPr>
        <w:t>- Provide guidance to tenants, landlords, councillors and internal partners.</w:t>
      </w:r>
    </w:p>
    <w:p w14:paraId="0953384A" w14:textId="77777777" w:rsidR="00D51FEB" w:rsidRPr="00D51FEB" w:rsidRDefault="00D51FEB" w:rsidP="00D51FEB">
      <w:pPr>
        <w:spacing w:after="0"/>
        <w:ind w:left="720"/>
        <w:rPr>
          <w:rFonts w:ascii="Arial" w:hAnsi="Arial" w:cs="Arial"/>
        </w:rPr>
      </w:pPr>
      <w:r w:rsidRPr="00D51FEB">
        <w:rPr>
          <w:rFonts w:ascii="Arial" w:hAnsi="Arial" w:cs="Arial"/>
        </w:rPr>
        <w:t>- Promote landlord compliance.</w:t>
      </w:r>
    </w:p>
    <w:p w14:paraId="58A33444" w14:textId="77777777" w:rsidR="00D51FEB" w:rsidRPr="00D51FEB" w:rsidRDefault="00D51FEB" w:rsidP="00D51FEB">
      <w:pPr>
        <w:rPr>
          <w:rFonts w:ascii="Arial" w:hAnsi="Arial" w:cs="Arial"/>
        </w:rPr>
      </w:pPr>
      <w:r w:rsidRPr="00D51FEB">
        <w:rPr>
          <w:rFonts w:ascii="Arial" w:hAnsi="Arial" w:cs="Arial"/>
        </w:rPr>
        <w:t>7. Financial &amp; Default Works</w:t>
      </w:r>
    </w:p>
    <w:p w14:paraId="0818F630" w14:textId="77777777" w:rsidR="00D51FEB" w:rsidRPr="00D51FEB" w:rsidRDefault="00D51FEB" w:rsidP="00D51FEB">
      <w:pPr>
        <w:ind w:left="720"/>
        <w:rPr>
          <w:rFonts w:ascii="Arial" w:hAnsi="Arial" w:cs="Arial"/>
        </w:rPr>
      </w:pPr>
      <w:r w:rsidRPr="00D51FEB">
        <w:rPr>
          <w:rFonts w:ascii="Arial" w:hAnsi="Arial" w:cs="Arial"/>
        </w:rPr>
        <w:t>- Arrange default works, procure contractors and process invoices.</w:t>
      </w:r>
    </w:p>
    <w:p w14:paraId="40A94EFA" w14:textId="77777777" w:rsidR="00D51FEB" w:rsidRPr="00D51FEB" w:rsidRDefault="00D51FEB" w:rsidP="00D51FEB">
      <w:pPr>
        <w:rPr>
          <w:rFonts w:ascii="Arial" w:hAnsi="Arial" w:cs="Arial"/>
        </w:rPr>
      </w:pPr>
      <w:r w:rsidRPr="00D51FEB">
        <w:rPr>
          <w:rFonts w:ascii="Arial" w:hAnsi="Arial" w:cs="Arial"/>
        </w:rPr>
        <w:t>8. Corporate Responsibilities</w:t>
      </w:r>
    </w:p>
    <w:p w14:paraId="3A47A7DC" w14:textId="77777777" w:rsidR="00D51FEB" w:rsidRPr="00D51FEB" w:rsidRDefault="00D51FEB" w:rsidP="00D51FEB">
      <w:pPr>
        <w:spacing w:after="60" w:line="240" w:lineRule="auto"/>
        <w:ind w:left="568"/>
        <w:rPr>
          <w:rFonts w:ascii="Arial" w:hAnsi="Arial" w:cs="Arial"/>
        </w:rPr>
      </w:pPr>
      <w:r w:rsidRPr="00D51FEB">
        <w:rPr>
          <w:rFonts w:ascii="Arial" w:hAnsi="Arial" w:cs="Arial"/>
        </w:rPr>
        <w:t xml:space="preserve">- Support achievement of team and individual performance targets, including statutory targets, and project and business plans. </w:t>
      </w:r>
    </w:p>
    <w:p w14:paraId="69FF70FF" w14:textId="77777777" w:rsidR="00D51FEB" w:rsidRPr="00D51FEB" w:rsidRDefault="00D51FEB" w:rsidP="00D51FEB">
      <w:pPr>
        <w:spacing w:after="60" w:line="240" w:lineRule="auto"/>
        <w:ind w:left="568"/>
        <w:rPr>
          <w:rFonts w:ascii="Arial" w:hAnsi="Arial" w:cs="Arial"/>
        </w:rPr>
      </w:pPr>
      <w:r w:rsidRPr="00D51FEB">
        <w:rPr>
          <w:rFonts w:ascii="Arial" w:hAnsi="Arial" w:cs="Arial"/>
        </w:rPr>
        <w:t>- P</w:t>
      </w:r>
      <w:r w:rsidRPr="00D51FEB">
        <w:rPr>
          <w:rFonts w:ascii="Arial" w:hAnsi="Arial" w:cs="Arial"/>
          <w:color w:val="000000" w:themeColor="text1"/>
        </w:rPr>
        <w:t>romote and comply with Chorley Borough Council’s obligations under the Equality Act 2010 and Health &amp; Safety, both in the delivery of service and the treatment of others.</w:t>
      </w:r>
    </w:p>
    <w:p w14:paraId="079ECAD2" w14:textId="77777777" w:rsidR="00D51FEB" w:rsidRPr="00D51FEB" w:rsidRDefault="00D51FEB" w:rsidP="00D51FEB">
      <w:pPr>
        <w:spacing w:after="60" w:line="240" w:lineRule="auto"/>
        <w:jc w:val="both"/>
        <w:rPr>
          <w:rFonts w:ascii="Arial" w:hAnsi="Arial" w:cs="Arial"/>
        </w:rPr>
      </w:pPr>
    </w:p>
    <w:p w14:paraId="71D78824" w14:textId="77777777" w:rsidR="00D51FEB" w:rsidRPr="00D51FEB" w:rsidRDefault="00D51FEB" w:rsidP="00D51FEB">
      <w:pPr>
        <w:spacing w:after="60" w:line="240" w:lineRule="auto"/>
        <w:rPr>
          <w:rFonts w:ascii="Arial" w:hAnsi="Arial" w:cs="Arial"/>
        </w:rPr>
      </w:pPr>
      <w:r w:rsidRPr="00D51FEB">
        <w:rPr>
          <w:rFonts w:ascii="Arial" w:hAnsi="Arial" w:cs="Arial"/>
        </w:rPr>
        <w:t>9. Training and Development</w:t>
      </w:r>
    </w:p>
    <w:p w14:paraId="748ED392" w14:textId="77777777" w:rsidR="00D51FEB" w:rsidRPr="00D51FEB" w:rsidRDefault="00D51FEB" w:rsidP="00D51FEB">
      <w:pPr>
        <w:pStyle w:val="ListParagraph"/>
        <w:spacing w:after="60" w:line="240" w:lineRule="auto"/>
        <w:ind w:left="928"/>
        <w:rPr>
          <w:rFonts w:ascii="Arial" w:hAnsi="Arial" w:cs="Arial"/>
        </w:rPr>
      </w:pPr>
      <w:r w:rsidRPr="00D51FEB">
        <w:rPr>
          <w:rFonts w:ascii="Arial" w:hAnsi="Arial" w:cs="Arial"/>
          <w:color w:val="000000" w:themeColor="text1"/>
        </w:rPr>
        <w:t>-Take responsibility for improving your performance by participating in the Performance Development Review process with your manager.</w:t>
      </w:r>
    </w:p>
    <w:p w14:paraId="26578A0B" w14:textId="77777777" w:rsidR="00D51FEB" w:rsidRPr="00D51FEB" w:rsidRDefault="00D51FEB" w:rsidP="00D51FEB">
      <w:pPr>
        <w:pStyle w:val="ListParagraph"/>
        <w:spacing w:line="240" w:lineRule="auto"/>
        <w:ind w:left="928" w:right="-514"/>
        <w:rPr>
          <w:rFonts w:ascii="Arial" w:hAnsi="Arial" w:cs="Arial"/>
          <w:color w:val="000000" w:themeColor="text1"/>
          <w:lang w:eastAsia="en-GB"/>
        </w:rPr>
      </w:pPr>
      <w:r w:rsidRPr="00D51FEB">
        <w:rPr>
          <w:rFonts w:ascii="Arial" w:hAnsi="Arial" w:cs="Arial"/>
          <w:color w:val="000000" w:themeColor="text1"/>
          <w:lang w:eastAsia="en-GB"/>
        </w:rPr>
        <w:t>-Attend mandatory training associated with role and develop relevant knowledge and skills.</w:t>
      </w:r>
    </w:p>
    <w:p w14:paraId="0757812C" w14:textId="77777777" w:rsidR="00D51FEB" w:rsidRPr="00D51FEB" w:rsidRDefault="00D51FEB" w:rsidP="00D51FEB">
      <w:pPr>
        <w:pStyle w:val="ListParagraph"/>
        <w:spacing w:line="240" w:lineRule="auto"/>
        <w:ind w:left="928" w:right="-514"/>
        <w:rPr>
          <w:rFonts w:ascii="Arial" w:hAnsi="Arial" w:cs="Arial"/>
          <w:color w:val="000000" w:themeColor="text1"/>
          <w:lang w:eastAsia="en-GB"/>
        </w:rPr>
      </w:pPr>
      <w:r w:rsidRPr="00D51FEB">
        <w:rPr>
          <w:rFonts w:ascii="Arial" w:hAnsi="Arial" w:cs="Arial"/>
          <w:color w:val="000000" w:themeColor="text1"/>
          <w:lang w:eastAsia="en-GB"/>
        </w:rPr>
        <w:t xml:space="preserve">- </w:t>
      </w:r>
      <w:r w:rsidRPr="00D51FEB">
        <w:rPr>
          <w:rFonts w:ascii="Arial" w:hAnsi="Arial" w:cs="Arial"/>
        </w:rPr>
        <w:t>Participate in performance review and CPD.</w:t>
      </w:r>
    </w:p>
    <w:p w14:paraId="430318CD" w14:textId="77777777" w:rsidR="00D51FEB" w:rsidRPr="00D51FEB" w:rsidRDefault="00D51FEB" w:rsidP="00D51FEB">
      <w:pPr>
        <w:spacing w:line="240" w:lineRule="auto"/>
        <w:ind w:right="-514"/>
        <w:rPr>
          <w:rFonts w:ascii="Arial" w:hAnsi="Arial" w:cs="Arial"/>
          <w:color w:val="000000" w:themeColor="text1"/>
        </w:rPr>
      </w:pPr>
      <w:r w:rsidRPr="00D51FEB">
        <w:rPr>
          <w:rFonts w:ascii="Arial" w:hAnsi="Arial" w:cs="Arial"/>
          <w:color w:val="000000" w:themeColor="text1"/>
        </w:rPr>
        <w:t>10. To carry out any other duties which are consistent with the nature, responsibilities, and grading of the post.</w:t>
      </w:r>
    </w:p>
    <w:p w14:paraId="23812DC4" w14:textId="77777777" w:rsidR="00D51FEB" w:rsidRDefault="00D51FEB" w:rsidP="00D51FEB">
      <w:pPr>
        <w:spacing w:after="0"/>
        <w:ind w:left="720"/>
      </w:pPr>
    </w:p>
    <w:p w14:paraId="204224F8" w14:textId="24910594" w:rsidR="00873ED3" w:rsidRPr="00E91321" w:rsidRDefault="00873ED3" w:rsidP="009B03B3">
      <w:pPr>
        <w:spacing w:after="0"/>
        <w:rPr>
          <w:rFonts w:ascii="Arial" w:hAnsi="Arial" w:cs="Arial"/>
          <w:iCs/>
          <w:sz w:val="24"/>
          <w:szCs w:val="24"/>
        </w:rPr>
      </w:pPr>
    </w:p>
    <w:p w14:paraId="6ED69930" w14:textId="337C3770" w:rsidR="00873ED3" w:rsidRPr="00D51FEB" w:rsidRDefault="00873ED3" w:rsidP="009B03B3">
      <w:pPr>
        <w:spacing w:after="0"/>
        <w:rPr>
          <w:rFonts w:ascii="Arial" w:hAnsi="Arial" w:cs="Arial"/>
          <w:iCs/>
          <w:sz w:val="24"/>
          <w:szCs w:val="24"/>
        </w:rPr>
      </w:pPr>
      <w:r w:rsidRPr="00E91321">
        <w:rPr>
          <w:rFonts w:ascii="Arial" w:hAnsi="Arial" w:cs="Arial"/>
          <w:iCs/>
          <w:sz w:val="24"/>
          <w:szCs w:val="24"/>
        </w:rPr>
        <w:br w:type="page"/>
      </w:r>
      <w:r w:rsidRPr="007740EF">
        <w:rPr>
          <w:rFonts w:ascii="Arial" w:hAnsi="Arial" w:cs="Arial"/>
          <w:b/>
          <w:color w:val="056E96"/>
          <w:sz w:val="24"/>
          <w:szCs w:val="24"/>
        </w:rPr>
        <w:lastRenderedPageBreak/>
        <w:t>Responsibilities:</w:t>
      </w: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3"/>
        </w:numPr>
        <w:spacing w:after="0" w:line="240" w:lineRule="auto"/>
        <w:rPr>
          <w:rFonts w:ascii="Arial" w:eastAsia="Calibri" w:hAnsi="Arial" w:cs="Arial"/>
          <w:b/>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support and respect your colleagues at all times</w:t>
      </w:r>
      <w:proofErr w:type="gramEnd"/>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be compliant at all times</w:t>
      </w:r>
      <w:proofErr w:type="gramEnd"/>
      <w:r w:rsidRPr="00E91321">
        <w:rPr>
          <w:rFonts w:ascii="Arial" w:eastAsia="Calibri" w:hAnsi="Arial" w:cs="Arial"/>
          <w:sz w:val="24"/>
          <w:szCs w:val="24"/>
        </w:rPr>
        <w:t xml:space="preserve"> with GDPR and data protection legislation.</w:t>
      </w:r>
    </w:p>
    <w:p w14:paraId="5D7AB1A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positively </w:t>
      </w:r>
      <w:proofErr w:type="gramStart"/>
      <w:r w:rsidRPr="00E91321">
        <w:rPr>
          <w:rFonts w:ascii="Arial" w:eastAsia="Calibri" w:hAnsi="Arial" w:cs="Arial"/>
          <w:sz w:val="24"/>
          <w:szCs w:val="24"/>
        </w:rPr>
        <w:t>promote and represent the Council at all times</w:t>
      </w:r>
      <w:proofErr w:type="gramEnd"/>
      <w:r w:rsidRPr="00E91321">
        <w:rPr>
          <w:rFonts w:ascii="Arial" w:eastAsia="Calibri" w:hAnsi="Arial" w:cs="Arial"/>
          <w:sz w:val="24"/>
          <w:szCs w:val="24"/>
        </w:rPr>
        <w:t>.</w:t>
      </w:r>
    </w:p>
    <w:p w14:paraId="2DA9A997" w14:textId="5520F7D0" w:rsidR="00873ED3" w:rsidRPr="00E91321" w:rsidRDefault="00873ED3" w:rsidP="009B03B3">
      <w:pPr>
        <w:spacing w:after="0"/>
        <w:rPr>
          <w:sz w:val="24"/>
          <w:szCs w:val="24"/>
        </w:rPr>
      </w:pPr>
    </w:p>
    <w:p w14:paraId="6CCFD1A2" w14:textId="7BAA2357" w:rsidR="007740EF" w:rsidRPr="00E91321" w:rsidRDefault="007740EF" w:rsidP="009B03B3">
      <w:pPr>
        <w:spacing w:after="0"/>
        <w:rPr>
          <w:sz w:val="24"/>
          <w:szCs w:val="24"/>
        </w:rPr>
      </w:pPr>
    </w:p>
    <w:p w14:paraId="491ACB99" w14:textId="24018453" w:rsidR="007740EF" w:rsidRPr="00E91321" w:rsidRDefault="007740EF" w:rsidP="009B03B3">
      <w:pPr>
        <w:spacing w:after="0" w:line="259" w:lineRule="auto"/>
        <w:rPr>
          <w:sz w:val="24"/>
          <w:szCs w:val="24"/>
        </w:rPr>
      </w:pPr>
      <w:r w:rsidRPr="00E91321">
        <w:rPr>
          <w:sz w:val="24"/>
          <w:szCs w:val="24"/>
        </w:rPr>
        <w:br w:type="page"/>
      </w:r>
    </w:p>
    <w:p w14:paraId="1EE4E916" w14:textId="1AA3EAC7" w:rsidR="007740EF" w:rsidRPr="009B03B3" w:rsidRDefault="007740EF" w:rsidP="009B03B3">
      <w:pPr>
        <w:spacing w:after="0"/>
        <w:rPr>
          <w:rFonts w:ascii="Arial" w:hAnsi="Arial" w:cs="Arial"/>
          <w:b/>
          <w:color w:val="056E96"/>
          <w:sz w:val="24"/>
          <w:szCs w:val="24"/>
        </w:rPr>
      </w:pPr>
      <w:r w:rsidRPr="007740EF">
        <w:rPr>
          <w:rFonts w:ascii="Arial" w:hAnsi="Arial" w:cs="Arial"/>
          <w:b/>
          <w:color w:val="056E96"/>
          <w:sz w:val="24"/>
          <w:szCs w:val="24"/>
        </w:rPr>
        <w:lastRenderedPageBreak/>
        <w:t>What the successful candidate will have:</w:t>
      </w:r>
    </w:p>
    <w:p w14:paraId="4ECEBBEB" w14:textId="77777777" w:rsidR="007740EF" w:rsidRDefault="007740EF" w:rsidP="009B03B3">
      <w:pPr>
        <w:spacing w:after="0"/>
        <w:rPr>
          <w:rFonts w:ascii="Arial" w:hAnsi="Arial" w:cs="Arial"/>
          <w:b/>
          <w:bCs/>
          <w:sz w:val="24"/>
          <w:szCs w:val="24"/>
        </w:rPr>
      </w:pPr>
      <w:r w:rsidRPr="009A4FF2">
        <w:rPr>
          <w:rFonts w:ascii="Arial" w:hAnsi="Arial" w:cs="Arial"/>
          <w:b/>
          <w:bCs/>
          <w:sz w:val="24"/>
          <w:szCs w:val="24"/>
        </w:rPr>
        <w:t>Qualifications</w:t>
      </w:r>
    </w:p>
    <w:p w14:paraId="354F4E4A" w14:textId="77777777" w:rsidR="00D51FEB" w:rsidRDefault="00D51FEB" w:rsidP="009B03B3">
      <w:pPr>
        <w:spacing w:after="0"/>
        <w:rPr>
          <w:rFonts w:ascii="Arial" w:hAnsi="Arial" w:cs="Arial"/>
          <w:b/>
          <w:bCs/>
          <w:sz w:val="24"/>
          <w:szCs w:val="24"/>
        </w:rPr>
      </w:pPr>
    </w:p>
    <w:p w14:paraId="6BC73EAD"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Essential</w:t>
      </w:r>
    </w:p>
    <w:p w14:paraId="55BC61BE" w14:textId="77777777" w:rsidR="00D51FEB" w:rsidRPr="00D51FEB" w:rsidRDefault="00D51FEB" w:rsidP="00D51FEB">
      <w:pPr>
        <w:pStyle w:val="ListParagraph"/>
        <w:numPr>
          <w:ilvl w:val="0"/>
          <w:numId w:val="5"/>
        </w:numPr>
        <w:spacing w:after="0"/>
        <w:rPr>
          <w:rFonts w:ascii="Arial" w:hAnsi="Arial" w:cs="Arial"/>
          <w:sz w:val="24"/>
          <w:szCs w:val="24"/>
        </w:rPr>
      </w:pPr>
      <w:r w:rsidRPr="00D51FEB">
        <w:rPr>
          <w:rFonts w:ascii="Arial" w:hAnsi="Arial" w:cs="Arial"/>
          <w:sz w:val="24"/>
          <w:szCs w:val="24"/>
        </w:rPr>
        <w:t>Qualification in housing, law, environmental health, or regulatory services (or equivalent relevant experience).</w:t>
      </w:r>
    </w:p>
    <w:p w14:paraId="36FE8945" w14:textId="77777777" w:rsidR="00D51FEB" w:rsidRPr="00D51FEB" w:rsidRDefault="00D51FEB" w:rsidP="00D51FEB">
      <w:pPr>
        <w:pStyle w:val="ListParagraph"/>
        <w:numPr>
          <w:ilvl w:val="0"/>
          <w:numId w:val="5"/>
        </w:numPr>
        <w:spacing w:after="0"/>
        <w:rPr>
          <w:rFonts w:ascii="Arial" w:hAnsi="Arial" w:cs="Arial"/>
          <w:sz w:val="24"/>
          <w:szCs w:val="24"/>
        </w:rPr>
      </w:pPr>
      <w:r w:rsidRPr="00D51FEB">
        <w:rPr>
          <w:rFonts w:ascii="Arial" w:hAnsi="Arial" w:cs="Arial"/>
          <w:sz w:val="24"/>
          <w:szCs w:val="24"/>
        </w:rPr>
        <w:t>Evidence of ongoing CPD in housing enforcement, tenancy law, or related regulatory fields.</w:t>
      </w:r>
    </w:p>
    <w:p w14:paraId="5DE4EE56" w14:textId="77777777" w:rsidR="00D51FEB" w:rsidRPr="00D51FEB" w:rsidRDefault="00D51FEB" w:rsidP="00D51FEB">
      <w:pPr>
        <w:pStyle w:val="ListParagraph"/>
        <w:numPr>
          <w:ilvl w:val="0"/>
          <w:numId w:val="5"/>
        </w:numPr>
        <w:spacing w:after="0"/>
        <w:rPr>
          <w:rFonts w:ascii="Arial" w:hAnsi="Arial" w:cs="Arial"/>
          <w:sz w:val="24"/>
          <w:szCs w:val="24"/>
        </w:rPr>
      </w:pPr>
      <w:r w:rsidRPr="00D51FEB">
        <w:rPr>
          <w:rFonts w:ascii="Arial" w:hAnsi="Arial" w:cs="Arial"/>
          <w:sz w:val="24"/>
          <w:szCs w:val="24"/>
        </w:rPr>
        <w:t>Full UK driving licence or ability to travel independently.</w:t>
      </w:r>
    </w:p>
    <w:p w14:paraId="32984404"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Desirable</w:t>
      </w:r>
    </w:p>
    <w:p w14:paraId="16762113" w14:textId="77777777" w:rsidR="00D51FEB" w:rsidRPr="00D51FEB" w:rsidRDefault="00D51FEB" w:rsidP="00D51FEB">
      <w:pPr>
        <w:pStyle w:val="ListParagraph"/>
        <w:numPr>
          <w:ilvl w:val="0"/>
          <w:numId w:val="6"/>
        </w:numPr>
        <w:spacing w:after="0"/>
        <w:rPr>
          <w:rFonts w:ascii="Arial" w:hAnsi="Arial" w:cs="Arial"/>
          <w:sz w:val="24"/>
          <w:szCs w:val="24"/>
        </w:rPr>
      </w:pPr>
      <w:r w:rsidRPr="00D51FEB">
        <w:rPr>
          <w:rFonts w:ascii="Arial" w:hAnsi="Arial" w:cs="Arial"/>
          <w:sz w:val="24"/>
          <w:szCs w:val="24"/>
        </w:rPr>
        <w:t>Professional membership of CIH, CIEH, or another relevant professional body.</w:t>
      </w:r>
    </w:p>
    <w:p w14:paraId="4CDFA4A7" w14:textId="77777777" w:rsidR="00D51FEB" w:rsidRPr="00D51FEB" w:rsidRDefault="00D51FEB" w:rsidP="00D51FEB">
      <w:pPr>
        <w:pStyle w:val="ListParagraph"/>
        <w:numPr>
          <w:ilvl w:val="0"/>
          <w:numId w:val="6"/>
        </w:numPr>
        <w:spacing w:after="0"/>
        <w:rPr>
          <w:rFonts w:ascii="Arial" w:hAnsi="Arial" w:cs="Arial"/>
          <w:sz w:val="24"/>
          <w:szCs w:val="24"/>
        </w:rPr>
      </w:pPr>
      <w:r w:rsidRPr="00D51FEB">
        <w:rPr>
          <w:rFonts w:ascii="Arial" w:hAnsi="Arial" w:cs="Arial"/>
          <w:sz w:val="24"/>
          <w:szCs w:val="24"/>
        </w:rPr>
        <w:t>Additional housing or enforcement-related certification (e.g. mediation training, HHSRS awareness).</w:t>
      </w:r>
    </w:p>
    <w:p w14:paraId="271FBEDF" w14:textId="77777777" w:rsidR="007740EF" w:rsidRPr="009A4FF2" w:rsidRDefault="007740EF" w:rsidP="009B03B3">
      <w:pPr>
        <w:pStyle w:val="ListParagraph"/>
        <w:spacing w:after="0"/>
        <w:rPr>
          <w:rFonts w:ascii="Arial" w:hAnsi="Arial" w:cs="Arial"/>
          <w:sz w:val="24"/>
          <w:szCs w:val="24"/>
        </w:rPr>
      </w:pPr>
    </w:p>
    <w:p w14:paraId="07EA4190" w14:textId="77777777" w:rsidR="007740EF" w:rsidRPr="009A4FF2" w:rsidRDefault="007740EF" w:rsidP="009B03B3">
      <w:pPr>
        <w:spacing w:after="0"/>
        <w:rPr>
          <w:rFonts w:ascii="Arial" w:hAnsi="Arial" w:cs="Arial"/>
          <w:b/>
          <w:bCs/>
          <w:sz w:val="24"/>
          <w:szCs w:val="24"/>
        </w:rPr>
      </w:pPr>
      <w:r w:rsidRPr="009A4FF2">
        <w:rPr>
          <w:rFonts w:ascii="Arial" w:hAnsi="Arial" w:cs="Arial"/>
          <w:b/>
          <w:bCs/>
          <w:sz w:val="24"/>
          <w:szCs w:val="24"/>
        </w:rPr>
        <w:t>Experience</w:t>
      </w:r>
    </w:p>
    <w:p w14:paraId="3696F999" w14:textId="77777777" w:rsidR="007740EF" w:rsidRDefault="007740EF" w:rsidP="009B03B3">
      <w:pPr>
        <w:spacing w:after="0"/>
        <w:rPr>
          <w:rFonts w:ascii="Arial" w:hAnsi="Arial" w:cs="Arial"/>
          <w:sz w:val="24"/>
          <w:szCs w:val="24"/>
        </w:rPr>
      </w:pPr>
    </w:p>
    <w:p w14:paraId="4115DFA4"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Essential</w:t>
      </w:r>
    </w:p>
    <w:p w14:paraId="7F317CB4" w14:textId="77777777" w:rsidR="00D51FEB" w:rsidRPr="00D51FEB" w:rsidRDefault="00D51FEB" w:rsidP="00D51FEB">
      <w:pPr>
        <w:numPr>
          <w:ilvl w:val="0"/>
          <w:numId w:val="7"/>
        </w:numPr>
        <w:spacing w:after="0"/>
        <w:rPr>
          <w:rFonts w:ascii="Arial" w:hAnsi="Arial" w:cs="Arial"/>
          <w:sz w:val="24"/>
          <w:szCs w:val="24"/>
        </w:rPr>
      </w:pPr>
      <w:r w:rsidRPr="00D51FEB">
        <w:rPr>
          <w:rFonts w:ascii="Arial" w:hAnsi="Arial" w:cs="Arial"/>
          <w:sz w:val="24"/>
          <w:szCs w:val="24"/>
        </w:rPr>
        <w:t>Experience working in a regulatory, housing enforcement, tenancy relations, environmental health, or similar investigatory role.</w:t>
      </w:r>
    </w:p>
    <w:p w14:paraId="2889F556" w14:textId="77777777" w:rsidR="00D51FEB" w:rsidRPr="00D51FEB" w:rsidRDefault="00D51FEB" w:rsidP="00D51FEB">
      <w:pPr>
        <w:numPr>
          <w:ilvl w:val="0"/>
          <w:numId w:val="7"/>
        </w:numPr>
        <w:spacing w:after="0"/>
        <w:rPr>
          <w:rFonts w:ascii="Arial" w:hAnsi="Arial" w:cs="Arial"/>
          <w:sz w:val="24"/>
          <w:szCs w:val="24"/>
        </w:rPr>
      </w:pPr>
      <w:r w:rsidRPr="00D51FEB">
        <w:rPr>
          <w:rFonts w:ascii="Arial" w:hAnsi="Arial" w:cs="Arial"/>
          <w:sz w:val="24"/>
          <w:szCs w:val="24"/>
        </w:rPr>
        <w:t>Experience investigating tenancy disputes, illegal evictions, harassment, or disrepair complaints.</w:t>
      </w:r>
    </w:p>
    <w:p w14:paraId="4F95A61B" w14:textId="77777777" w:rsidR="00D51FEB" w:rsidRPr="00D51FEB" w:rsidRDefault="00D51FEB" w:rsidP="00D51FEB">
      <w:pPr>
        <w:numPr>
          <w:ilvl w:val="0"/>
          <w:numId w:val="7"/>
        </w:numPr>
        <w:spacing w:after="0"/>
        <w:rPr>
          <w:rFonts w:ascii="Arial" w:hAnsi="Arial" w:cs="Arial"/>
          <w:sz w:val="24"/>
          <w:szCs w:val="24"/>
        </w:rPr>
      </w:pPr>
      <w:r w:rsidRPr="00D51FEB">
        <w:rPr>
          <w:rFonts w:ascii="Arial" w:hAnsi="Arial" w:cs="Arial"/>
          <w:sz w:val="24"/>
          <w:szCs w:val="24"/>
        </w:rPr>
        <w:t>Experience preparing case files, statements, and evidence for enforcement action, including PACE-compliant processes.</w:t>
      </w:r>
    </w:p>
    <w:p w14:paraId="3B1226B0" w14:textId="77777777" w:rsidR="00D51FEB" w:rsidRPr="00D51FEB" w:rsidRDefault="00D51FEB" w:rsidP="00D51FEB">
      <w:pPr>
        <w:numPr>
          <w:ilvl w:val="0"/>
          <w:numId w:val="7"/>
        </w:numPr>
        <w:spacing w:after="0"/>
        <w:rPr>
          <w:rFonts w:ascii="Arial" w:hAnsi="Arial" w:cs="Arial"/>
          <w:sz w:val="24"/>
          <w:szCs w:val="24"/>
        </w:rPr>
      </w:pPr>
      <w:r w:rsidRPr="00D51FEB">
        <w:rPr>
          <w:rFonts w:ascii="Arial" w:hAnsi="Arial" w:cs="Arial"/>
          <w:sz w:val="24"/>
          <w:szCs w:val="24"/>
        </w:rPr>
        <w:t>Experience working directly with tenants, landlords, letting agents, and partner agencies.</w:t>
      </w:r>
    </w:p>
    <w:p w14:paraId="4262EF5A" w14:textId="77777777" w:rsidR="00D51FEB" w:rsidRPr="00D51FEB" w:rsidRDefault="00D51FEB" w:rsidP="00D51FEB">
      <w:pPr>
        <w:numPr>
          <w:ilvl w:val="0"/>
          <w:numId w:val="7"/>
        </w:numPr>
        <w:spacing w:after="0"/>
        <w:rPr>
          <w:rFonts w:ascii="Arial" w:hAnsi="Arial" w:cs="Arial"/>
          <w:sz w:val="24"/>
          <w:szCs w:val="24"/>
        </w:rPr>
      </w:pPr>
      <w:r w:rsidRPr="00D51FEB">
        <w:rPr>
          <w:rFonts w:ascii="Arial" w:hAnsi="Arial" w:cs="Arial"/>
          <w:sz w:val="24"/>
          <w:szCs w:val="24"/>
        </w:rPr>
        <w:t>Experience using digital case management systems, regulatory databases, or online compliance tools.</w:t>
      </w:r>
    </w:p>
    <w:p w14:paraId="6885191F"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Desirable</w:t>
      </w:r>
    </w:p>
    <w:p w14:paraId="5521BAC3" w14:textId="77777777" w:rsidR="00D51FEB" w:rsidRPr="00D51FEB" w:rsidRDefault="00D51FEB" w:rsidP="00D51FEB">
      <w:pPr>
        <w:numPr>
          <w:ilvl w:val="0"/>
          <w:numId w:val="8"/>
        </w:numPr>
        <w:spacing w:after="0"/>
        <w:rPr>
          <w:rFonts w:ascii="Arial" w:hAnsi="Arial" w:cs="Arial"/>
          <w:sz w:val="24"/>
          <w:szCs w:val="24"/>
        </w:rPr>
      </w:pPr>
      <w:r w:rsidRPr="00D51FEB">
        <w:rPr>
          <w:rFonts w:ascii="Arial" w:hAnsi="Arial" w:cs="Arial"/>
          <w:sz w:val="24"/>
          <w:szCs w:val="24"/>
        </w:rPr>
        <w:t>Experience in multi-agency enforcement with Environmental Health, Planning Enforcement, Police, Housing Options or Legal Services.</w:t>
      </w:r>
    </w:p>
    <w:p w14:paraId="0A06B863" w14:textId="77777777" w:rsidR="00D51FEB" w:rsidRPr="00D51FEB" w:rsidRDefault="00D51FEB" w:rsidP="00D51FEB">
      <w:pPr>
        <w:numPr>
          <w:ilvl w:val="0"/>
          <w:numId w:val="8"/>
        </w:numPr>
        <w:spacing w:after="0"/>
        <w:rPr>
          <w:rFonts w:ascii="Arial" w:hAnsi="Arial" w:cs="Arial"/>
          <w:sz w:val="24"/>
          <w:szCs w:val="24"/>
        </w:rPr>
      </w:pPr>
      <w:r w:rsidRPr="00D51FEB">
        <w:rPr>
          <w:rFonts w:ascii="Arial" w:hAnsi="Arial" w:cs="Arial"/>
          <w:sz w:val="24"/>
          <w:szCs w:val="24"/>
        </w:rPr>
        <w:t>Experience applying or supporting HHSRS assessments.</w:t>
      </w:r>
    </w:p>
    <w:p w14:paraId="3EDC76DF" w14:textId="77777777" w:rsidR="00D51FEB" w:rsidRPr="00D51FEB" w:rsidRDefault="00D51FEB" w:rsidP="00D51FEB">
      <w:pPr>
        <w:numPr>
          <w:ilvl w:val="0"/>
          <w:numId w:val="8"/>
        </w:numPr>
        <w:spacing w:after="0"/>
        <w:rPr>
          <w:rFonts w:ascii="Arial" w:hAnsi="Arial" w:cs="Arial"/>
          <w:sz w:val="24"/>
          <w:szCs w:val="24"/>
        </w:rPr>
      </w:pPr>
      <w:r w:rsidRPr="00D51FEB">
        <w:rPr>
          <w:rFonts w:ascii="Arial" w:hAnsi="Arial" w:cs="Arial"/>
          <w:sz w:val="24"/>
          <w:szCs w:val="24"/>
        </w:rPr>
        <w:t>Experience participating in regional or cross</w:t>
      </w:r>
      <w:r w:rsidRPr="00D51FEB">
        <w:rPr>
          <w:rFonts w:ascii="Arial" w:hAnsi="Arial" w:cs="Arial"/>
          <w:sz w:val="24"/>
          <w:szCs w:val="24"/>
        </w:rPr>
        <w:noBreakHyphen/>
        <w:t>authority projects (e.g. Operation Jigsaw</w:t>
      </w:r>
      <w:r w:rsidRPr="00D51FEB">
        <w:rPr>
          <w:rFonts w:ascii="Arial" w:hAnsi="Arial" w:cs="Arial"/>
          <w:sz w:val="24"/>
          <w:szCs w:val="24"/>
        </w:rPr>
        <w:noBreakHyphen/>
        <w:t>style collaborative models).</w:t>
      </w:r>
    </w:p>
    <w:p w14:paraId="1AF031E6" w14:textId="77777777" w:rsidR="00D51FEB" w:rsidRPr="009A4FF2" w:rsidRDefault="00D51FEB" w:rsidP="009B03B3">
      <w:pPr>
        <w:spacing w:after="0"/>
        <w:rPr>
          <w:rFonts w:ascii="Arial" w:hAnsi="Arial" w:cs="Arial"/>
          <w:sz w:val="24"/>
          <w:szCs w:val="24"/>
        </w:rPr>
      </w:pPr>
    </w:p>
    <w:p w14:paraId="58F228B7" w14:textId="77777777" w:rsidR="007740EF" w:rsidRDefault="007740EF" w:rsidP="009B03B3">
      <w:pPr>
        <w:spacing w:after="0"/>
        <w:rPr>
          <w:rFonts w:ascii="Arial" w:hAnsi="Arial" w:cs="Arial"/>
          <w:b/>
          <w:bCs/>
          <w:sz w:val="24"/>
          <w:szCs w:val="24"/>
        </w:rPr>
      </w:pPr>
      <w:r w:rsidRPr="009A4FF2">
        <w:rPr>
          <w:rFonts w:ascii="Arial" w:hAnsi="Arial" w:cs="Arial"/>
          <w:b/>
          <w:bCs/>
          <w:sz w:val="24"/>
          <w:szCs w:val="24"/>
        </w:rPr>
        <w:t xml:space="preserve">Knowledge </w:t>
      </w:r>
    </w:p>
    <w:p w14:paraId="24A8A3FF" w14:textId="77777777" w:rsidR="00D51FEB" w:rsidRPr="009A4FF2" w:rsidRDefault="00D51FEB" w:rsidP="009B03B3">
      <w:pPr>
        <w:spacing w:after="0"/>
        <w:rPr>
          <w:rFonts w:ascii="Arial" w:hAnsi="Arial" w:cs="Arial"/>
          <w:b/>
          <w:bCs/>
          <w:sz w:val="24"/>
          <w:szCs w:val="24"/>
        </w:rPr>
      </w:pPr>
    </w:p>
    <w:p w14:paraId="754285E2"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Essential</w:t>
      </w:r>
    </w:p>
    <w:p w14:paraId="1417196E"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Strong understanding of PRS legislation including the Renters’ Rights Act 2025, Housing Act 2004, Environmental Protection Act 1990, Protection from Eviction Act 1977, and Landlord and Tenant Act 1985.</w:t>
      </w:r>
    </w:p>
    <w:p w14:paraId="55373AD8"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Knowledge of the transition to periodic tenancies and the abolition of Section 21.</w:t>
      </w:r>
    </w:p>
    <w:p w14:paraId="42D95EEA"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lastRenderedPageBreak/>
        <w:t>Understanding of the national PRS Property Database and landlord registration requirements.</w:t>
      </w:r>
    </w:p>
    <w:p w14:paraId="281B06CF"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Awareness of the forthcoming PRS Landlord Ombudsman and its role in dispute resolution.</w:t>
      </w:r>
    </w:p>
    <w:p w14:paraId="2FE0F7D6"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Understanding of Awaab’s Law</w:t>
      </w:r>
      <w:r w:rsidRPr="00D51FEB">
        <w:rPr>
          <w:rFonts w:ascii="Arial" w:hAnsi="Arial" w:cs="Arial"/>
          <w:sz w:val="24"/>
          <w:szCs w:val="24"/>
        </w:rPr>
        <w:noBreakHyphen/>
        <w:t>style timelines for damp and mould complaints and how they apply to PRS enforcement.</w:t>
      </w:r>
    </w:p>
    <w:p w14:paraId="64908EE7"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Knowledge of PACE, evidence handling, legal frameworks and enforcement decision</w:t>
      </w:r>
      <w:r w:rsidRPr="00D51FEB">
        <w:rPr>
          <w:rFonts w:ascii="Arial" w:hAnsi="Arial" w:cs="Arial"/>
          <w:sz w:val="24"/>
          <w:szCs w:val="24"/>
        </w:rPr>
        <w:noBreakHyphen/>
        <w:t>making.</w:t>
      </w:r>
    </w:p>
    <w:p w14:paraId="18C71CAC" w14:textId="77777777" w:rsidR="00D51FEB" w:rsidRPr="00D51FEB" w:rsidRDefault="00D51FEB" w:rsidP="00D51FEB">
      <w:pPr>
        <w:numPr>
          <w:ilvl w:val="0"/>
          <w:numId w:val="9"/>
        </w:numPr>
        <w:spacing w:after="0"/>
        <w:rPr>
          <w:rFonts w:ascii="Arial" w:hAnsi="Arial" w:cs="Arial"/>
          <w:sz w:val="24"/>
          <w:szCs w:val="24"/>
        </w:rPr>
      </w:pPr>
      <w:r w:rsidRPr="00D51FEB">
        <w:rPr>
          <w:rFonts w:ascii="Arial" w:hAnsi="Arial" w:cs="Arial"/>
          <w:sz w:val="24"/>
          <w:szCs w:val="24"/>
        </w:rPr>
        <w:t>Awareness of Operation Jigsaw principles: intelligence</w:t>
      </w:r>
      <w:r w:rsidRPr="00D51FEB">
        <w:rPr>
          <w:rFonts w:ascii="Arial" w:hAnsi="Arial" w:cs="Arial"/>
          <w:sz w:val="24"/>
          <w:szCs w:val="24"/>
        </w:rPr>
        <w:noBreakHyphen/>
        <w:t>led enforcement, collaboration, consistency, shared best</w:t>
      </w:r>
      <w:r w:rsidRPr="00D51FEB">
        <w:rPr>
          <w:rFonts w:ascii="Arial" w:hAnsi="Arial" w:cs="Arial"/>
          <w:sz w:val="24"/>
          <w:szCs w:val="24"/>
        </w:rPr>
        <w:noBreakHyphen/>
        <w:t>practice.</w:t>
      </w:r>
    </w:p>
    <w:p w14:paraId="29A3A36A"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Desirable</w:t>
      </w:r>
    </w:p>
    <w:p w14:paraId="05C0E471" w14:textId="77777777" w:rsidR="00D51FEB" w:rsidRPr="00D51FEB" w:rsidRDefault="00D51FEB" w:rsidP="00D51FEB">
      <w:pPr>
        <w:numPr>
          <w:ilvl w:val="0"/>
          <w:numId w:val="10"/>
        </w:numPr>
        <w:spacing w:after="0"/>
        <w:rPr>
          <w:rFonts w:ascii="Arial" w:hAnsi="Arial" w:cs="Arial"/>
          <w:sz w:val="24"/>
          <w:szCs w:val="24"/>
        </w:rPr>
      </w:pPr>
      <w:r w:rsidRPr="00D51FEB">
        <w:rPr>
          <w:rFonts w:ascii="Arial" w:hAnsi="Arial" w:cs="Arial"/>
          <w:sz w:val="24"/>
          <w:szCs w:val="24"/>
        </w:rPr>
        <w:t>Understanding of safeguarding, vulnerability assessments, and homelessness prevention pathways.</w:t>
      </w:r>
    </w:p>
    <w:p w14:paraId="540868BD" w14:textId="77777777" w:rsidR="00D51FEB" w:rsidRPr="00D51FEB" w:rsidRDefault="00D51FEB" w:rsidP="00D51FEB">
      <w:pPr>
        <w:numPr>
          <w:ilvl w:val="0"/>
          <w:numId w:val="10"/>
        </w:numPr>
        <w:spacing w:after="0"/>
        <w:rPr>
          <w:rFonts w:ascii="Arial" w:hAnsi="Arial" w:cs="Arial"/>
          <w:sz w:val="24"/>
          <w:szCs w:val="24"/>
        </w:rPr>
      </w:pPr>
      <w:r w:rsidRPr="00D51FEB">
        <w:rPr>
          <w:rFonts w:ascii="Arial" w:hAnsi="Arial" w:cs="Arial"/>
          <w:sz w:val="24"/>
          <w:szCs w:val="24"/>
        </w:rPr>
        <w:t>Knowledge of HMO licensing requirements and local licensing standards.</w:t>
      </w:r>
    </w:p>
    <w:p w14:paraId="68DEF06D" w14:textId="77777777" w:rsidR="007740EF" w:rsidRPr="009A4FF2" w:rsidRDefault="007740EF" w:rsidP="009B03B3">
      <w:pPr>
        <w:spacing w:after="0"/>
        <w:rPr>
          <w:rFonts w:ascii="Arial" w:hAnsi="Arial" w:cs="Arial"/>
          <w:sz w:val="24"/>
          <w:szCs w:val="24"/>
        </w:rPr>
      </w:pPr>
    </w:p>
    <w:p w14:paraId="4BBA6462" w14:textId="77777777" w:rsidR="007740EF" w:rsidRPr="009A4FF2" w:rsidRDefault="007740EF" w:rsidP="009B03B3">
      <w:pPr>
        <w:spacing w:after="0"/>
        <w:rPr>
          <w:rFonts w:ascii="Arial" w:hAnsi="Arial" w:cs="Arial"/>
          <w:b/>
          <w:bCs/>
          <w:sz w:val="24"/>
          <w:szCs w:val="24"/>
        </w:rPr>
      </w:pPr>
      <w:r w:rsidRPr="009A4FF2">
        <w:rPr>
          <w:rFonts w:ascii="Arial" w:hAnsi="Arial" w:cs="Arial"/>
          <w:b/>
          <w:bCs/>
          <w:sz w:val="24"/>
          <w:szCs w:val="24"/>
        </w:rPr>
        <w:t>Skills &amp; Abilities</w:t>
      </w:r>
    </w:p>
    <w:p w14:paraId="36567899" w14:textId="77777777" w:rsidR="007740EF" w:rsidRDefault="007740EF" w:rsidP="009B03B3">
      <w:pPr>
        <w:spacing w:after="0"/>
        <w:rPr>
          <w:rFonts w:ascii="Arial" w:hAnsi="Arial" w:cs="Arial"/>
          <w:sz w:val="24"/>
          <w:szCs w:val="24"/>
        </w:rPr>
      </w:pPr>
    </w:p>
    <w:p w14:paraId="5C233A8A"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Essential</w:t>
      </w:r>
    </w:p>
    <w:p w14:paraId="4E89A164"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Ability to interpret and apply complex legislation accurately and clearly.</w:t>
      </w:r>
    </w:p>
    <w:p w14:paraId="11014A54"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Strong investigative skills including interviewing, evidence gathering, analysis and decision</w:t>
      </w:r>
      <w:r w:rsidRPr="00D51FEB">
        <w:rPr>
          <w:rFonts w:ascii="Arial" w:hAnsi="Arial" w:cs="Arial"/>
          <w:sz w:val="24"/>
          <w:szCs w:val="24"/>
        </w:rPr>
        <w:noBreakHyphen/>
        <w:t>making.</w:t>
      </w:r>
    </w:p>
    <w:p w14:paraId="798D398D"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Ability to draft clear, accurate, legally robust letters, notices, reports and case files.</w:t>
      </w:r>
    </w:p>
    <w:p w14:paraId="39E5C98A"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Excellent verbal communication skills, able to support tenants and challenge landlords professionally.</w:t>
      </w:r>
    </w:p>
    <w:p w14:paraId="3F717B97"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Ability to manage a high</w:t>
      </w:r>
      <w:r w:rsidRPr="00D51FEB">
        <w:rPr>
          <w:rFonts w:ascii="Arial" w:hAnsi="Arial" w:cs="Arial"/>
          <w:sz w:val="24"/>
          <w:szCs w:val="24"/>
        </w:rPr>
        <w:noBreakHyphen/>
        <w:t>volume, varied caseload and prioritise effectively.</w:t>
      </w:r>
    </w:p>
    <w:p w14:paraId="7F9F1C21"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High digital competence, including use of databases, online portals, and digital inspection tools.</w:t>
      </w:r>
    </w:p>
    <w:p w14:paraId="16071ABF"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Ability to work collaboratively with Environmental Health and other internal/external partners.</w:t>
      </w:r>
    </w:p>
    <w:p w14:paraId="2999D580" w14:textId="77777777" w:rsidR="00D51FEB" w:rsidRPr="00D51FEB" w:rsidRDefault="00D51FEB" w:rsidP="00D51FEB">
      <w:pPr>
        <w:numPr>
          <w:ilvl w:val="0"/>
          <w:numId w:val="11"/>
        </w:numPr>
        <w:spacing w:after="0"/>
        <w:rPr>
          <w:rFonts w:ascii="Arial" w:hAnsi="Arial" w:cs="Arial"/>
          <w:sz w:val="24"/>
          <w:szCs w:val="24"/>
        </w:rPr>
      </w:pPr>
      <w:r w:rsidRPr="00D51FEB">
        <w:rPr>
          <w:rFonts w:ascii="Arial" w:hAnsi="Arial" w:cs="Arial"/>
          <w:sz w:val="24"/>
          <w:szCs w:val="24"/>
        </w:rPr>
        <w:t>Professional integrity, resilience, sound judgement and ability to de-escalate challenging situations.</w:t>
      </w:r>
    </w:p>
    <w:p w14:paraId="0DA04740" w14:textId="77777777" w:rsidR="00D51FEB" w:rsidRPr="00D51FEB" w:rsidRDefault="00D51FEB" w:rsidP="00D51FEB">
      <w:pPr>
        <w:spacing w:after="0"/>
        <w:rPr>
          <w:rFonts w:ascii="Arial" w:hAnsi="Arial" w:cs="Arial"/>
          <w:sz w:val="24"/>
          <w:szCs w:val="24"/>
        </w:rPr>
      </w:pPr>
      <w:r w:rsidRPr="00D51FEB">
        <w:rPr>
          <w:rFonts w:ascii="Arial" w:hAnsi="Arial" w:cs="Arial"/>
          <w:sz w:val="24"/>
          <w:szCs w:val="24"/>
        </w:rPr>
        <w:t>Desirable</w:t>
      </w:r>
    </w:p>
    <w:p w14:paraId="58DA1B1F" w14:textId="77777777" w:rsidR="00D51FEB" w:rsidRPr="00D51FEB" w:rsidRDefault="00D51FEB" w:rsidP="00D51FEB">
      <w:pPr>
        <w:numPr>
          <w:ilvl w:val="0"/>
          <w:numId w:val="12"/>
        </w:numPr>
        <w:spacing w:after="0"/>
        <w:rPr>
          <w:rFonts w:ascii="Arial" w:hAnsi="Arial" w:cs="Arial"/>
          <w:sz w:val="24"/>
          <w:szCs w:val="24"/>
        </w:rPr>
      </w:pPr>
      <w:r w:rsidRPr="00D51FEB">
        <w:rPr>
          <w:rFonts w:ascii="Arial" w:hAnsi="Arial" w:cs="Arial"/>
          <w:sz w:val="24"/>
          <w:szCs w:val="24"/>
        </w:rPr>
        <w:t>Skills in mediation, conflict resolution, or early intervention approaches.</w:t>
      </w:r>
    </w:p>
    <w:p w14:paraId="424F48EE" w14:textId="77777777" w:rsidR="00D51FEB" w:rsidRPr="00D51FEB" w:rsidRDefault="00D51FEB" w:rsidP="00D51FEB">
      <w:pPr>
        <w:numPr>
          <w:ilvl w:val="0"/>
          <w:numId w:val="12"/>
        </w:numPr>
        <w:spacing w:after="0"/>
        <w:rPr>
          <w:rFonts w:ascii="Arial" w:hAnsi="Arial" w:cs="Arial"/>
          <w:sz w:val="24"/>
          <w:szCs w:val="24"/>
        </w:rPr>
      </w:pPr>
      <w:r w:rsidRPr="00D51FEB">
        <w:rPr>
          <w:rFonts w:ascii="Arial" w:hAnsi="Arial" w:cs="Arial"/>
          <w:sz w:val="24"/>
          <w:szCs w:val="24"/>
        </w:rPr>
        <w:t>Ability to contribute to service development, policy improvement, and best</w:t>
      </w:r>
      <w:r w:rsidRPr="00D51FEB">
        <w:rPr>
          <w:rFonts w:ascii="Arial" w:hAnsi="Arial" w:cs="Arial"/>
          <w:sz w:val="24"/>
          <w:szCs w:val="24"/>
        </w:rPr>
        <w:noBreakHyphen/>
        <w:t>practice initiatives.</w:t>
      </w:r>
    </w:p>
    <w:p w14:paraId="76EA337A" w14:textId="77777777" w:rsidR="00D51FEB" w:rsidRDefault="00D51FEB" w:rsidP="009B03B3">
      <w:pPr>
        <w:spacing w:after="0"/>
        <w:rPr>
          <w:rFonts w:ascii="Arial" w:hAnsi="Arial" w:cs="Arial"/>
          <w:sz w:val="24"/>
          <w:szCs w:val="24"/>
        </w:rPr>
      </w:pPr>
    </w:p>
    <w:p w14:paraId="11FFB2F7" w14:textId="77777777" w:rsidR="00D51FEB" w:rsidRDefault="00D51FEB" w:rsidP="009B03B3">
      <w:pPr>
        <w:spacing w:after="0"/>
        <w:rPr>
          <w:rFonts w:ascii="Arial" w:hAnsi="Arial" w:cs="Arial"/>
          <w:sz w:val="24"/>
          <w:szCs w:val="24"/>
        </w:rPr>
      </w:pPr>
    </w:p>
    <w:p w14:paraId="1391FEE5" w14:textId="77777777" w:rsidR="00D51FEB" w:rsidRDefault="00D51FEB" w:rsidP="009B03B3">
      <w:pPr>
        <w:spacing w:after="0"/>
        <w:rPr>
          <w:rFonts w:ascii="Arial" w:hAnsi="Arial" w:cs="Arial"/>
          <w:sz w:val="24"/>
          <w:szCs w:val="24"/>
        </w:rPr>
      </w:pPr>
    </w:p>
    <w:p w14:paraId="1EB70B43" w14:textId="77777777" w:rsidR="00D51FEB" w:rsidRDefault="00D51FEB" w:rsidP="009B03B3">
      <w:pPr>
        <w:spacing w:after="0"/>
        <w:rPr>
          <w:rFonts w:ascii="Arial" w:hAnsi="Arial" w:cs="Arial"/>
          <w:sz w:val="24"/>
          <w:szCs w:val="24"/>
        </w:rPr>
      </w:pPr>
    </w:p>
    <w:p w14:paraId="47BDF653" w14:textId="77777777" w:rsidR="00D51FEB" w:rsidRDefault="00D51FEB" w:rsidP="009B03B3">
      <w:pPr>
        <w:spacing w:after="0"/>
        <w:rPr>
          <w:rFonts w:ascii="Arial" w:hAnsi="Arial" w:cs="Arial"/>
          <w:sz w:val="24"/>
          <w:szCs w:val="24"/>
        </w:rPr>
      </w:pPr>
    </w:p>
    <w:p w14:paraId="4E8FA8E1" w14:textId="77777777" w:rsidR="00D51FEB" w:rsidRDefault="00D51FEB" w:rsidP="009B03B3">
      <w:pPr>
        <w:spacing w:after="0"/>
        <w:rPr>
          <w:rFonts w:ascii="Arial" w:hAnsi="Arial" w:cs="Arial"/>
          <w:sz w:val="24"/>
          <w:szCs w:val="24"/>
        </w:rPr>
      </w:pPr>
    </w:p>
    <w:p w14:paraId="7B8047C3" w14:textId="77777777" w:rsidR="00D51FEB" w:rsidRPr="009A4FF2" w:rsidRDefault="00D51FEB" w:rsidP="009B03B3">
      <w:pPr>
        <w:spacing w:after="0"/>
        <w:rPr>
          <w:rFonts w:ascii="Arial" w:hAnsi="Arial" w:cs="Arial"/>
          <w:sz w:val="24"/>
          <w:szCs w:val="24"/>
        </w:rPr>
      </w:pPr>
    </w:p>
    <w:p w14:paraId="4F79CF84" w14:textId="77777777" w:rsidR="007740EF" w:rsidRPr="009A4FF2" w:rsidRDefault="007740EF" w:rsidP="009B03B3">
      <w:pPr>
        <w:spacing w:after="0"/>
        <w:rPr>
          <w:rFonts w:ascii="Arial" w:hAnsi="Arial" w:cs="Arial"/>
          <w:sz w:val="24"/>
          <w:szCs w:val="24"/>
        </w:rPr>
      </w:pPr>
    </w:p>
    <w:p w14:paraId="216151A9" w14:textId="77777777" w:rsidR="006B488E" w:rsidRPr="006B488E" w:rsidRDefault="006B488E" w:rsidP="006B488E">
      <w:pPr>
        <w:spacing w:after="0"/>
        <w:rPr>
          <w:rFonts w:ascii="Arial" w:hAnsi="Arial" w:cs="Arial"/>
          <w:b/>
          <w:color w:val="056E96"/>
          <w:sz w:val="24"/>
          <w:szCs w:val="24"/>
        </w:rPr>
      </w:pPr>
      <w:r w:rsidRPr="006B488E">
        <w:rPr>
          <w:rFonts w:ascii="Arial" w:hAnsi="Arial" w:cs="Arial"/>
          <w:b/>
          <w:color w:val="056E96"/>
          <w:sz w:val="24"/>
          <w:szCs w:val="24"/>
        </w:rPr>
        <w:t>Our Values &amp; Behaviours</w:t>
      </w:r>
    </w:p>
    <w:p w14:paraId="2D867CCA" w14:textId="77777777" w:rsidR="006B488E" w:rsidRPr="009D7453" w:rsidRDefault="006B488E" w:rsidP="006B488E">
      <w:pPr>
        <w:spacing w:after="0"/>
        <w:rPr>
          <w:rFonts w:ascii="Arial" w:hAnsi="Arial" w:cs="Arial"/>
          <w:b/>
          <w:sz w:val="24"/>
          <w:szCs w:val="24"/>
        </w:rPr>
      </w:pPr>
    </w:p>
    <w:p w14:paraId="1B6E144C"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Customer Focused</w:t>
      </w:r>
      <w:r w:rsidRPr="009D7453">
        <w:rPr>
          <w:rFonts w:ascii="Arial" w:hAnsi="Arial" w:cs="Arial"/>
          <w:iCs/>
          <w:sz w:val="24"/>
          <w:szCs w:val="24"/>
        </w:rPr>
        <w:t xml:space="preserve"> - We listen to our communities, keeping them informed about the things that matter most to them and providing a professional and responsive service</w:t>
      </w:r>
      <w:r>
        <w:rPr>
          <w:rFonts w:ascii="Arial" w:hAnsi="Arial" w:cs="Arial"/>
          <w:iCs/>
          <w:sz w:val="24"/>
          <w:szCs w:val="24"/>
        </w:rPr>
        <w:t>.</w:t>
      </w:r>
    </w:p>
    <w:p w14:paraId="690D62F3" w14:textId="77777777" w:rsidR="006B488E" w:rsidRPr="009D7453" w:rsidRDefault="006B488E" w:rsidP="006B488E">
      <w:pPr>
        <w:spacing w:after="0"/>
        <w:jc w:val="both"/>
        <w:rPr>
          <w:rFonts w:ascii="Arial" w:hAnsi="Arial" w:cs="Arial"/>
          <w:iCs/>
          <w:sz w:val="24"/>
          <w:szCs w:val="24"/>
        </w:rPr>
      </w:pPr>
    </w:p>
    <w:p w14:paraId="4199FF16"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Forward Thinking</w:t>
      </w:r>
      <w:r w:rsidRPr="009D7453">
        <w:rPr>
          <w:rFonts w:ascii="Arial" w:hAnsi="Arial" w:cs="Arial"/>
          <w:iCs/>
          <w:sz w:val="24"/>
          <w:szCs w:val="24"/>
        </w:rPr>
        <w:t xml:space="preserve"> - We solve difficult problems by being adaptable, resilient, and innovative</w:t>
      </w:r>
      <w:r>
        <w:rPr>
          <w:rFonts w:ascii="Arial" w:hAnsi="Arial" w:cs="Arial"/>
          <w:iCs/>
          <w:sz w:val="24"/>
          <w:szCs w:val="24"/>
        </w:rPr>
        <w:t>.</w:t>
      </w:r>
    </w:p>
    <w:p w14:paraId="4BDBBDAB" w14:textId="77777777" w:rsidR="006B488E" w:rsidRPr="009D7453" w:rsidRDefault="006B488E" w:rsidP="006B488E">
      <w:pPr>
        <w:spacing w:after="0"/>
        <w:jc w:val="both"/>
        <w:rPr>
          <w:rFonts w:ascii="Arial" w:hAnsi="Arial" w:cs="Arial"/>
          <w:iCs/>
          <w:sz w:val="24"/>
          <w:szCs w:val="24"/>
        </w:rPr>
      </w:pPr>
    </w:p>
    <w:p w14:paraId="48081852"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Working Together</w:t>
      </w:r>
      <w:r w:rsidRPr="009D7453">
        <w:rPr>
          <w:rFonts w:ascii="Arial" w:hAnsi="Arial" w:cs="Arial"/>
          <w:iCs/>
          <w:sz w:val="24"/>
          <w:szCs w:val="24"/>
        </w:rPr>
        <w:t xml:space="preserve"> - We are focused on achieving our collective goals as an organisation and we support our colleagues to deliver excellent services</w:t>
      </w:r>
      <w:r>
        <w:rPr>
          <w:rFonts w:ascii="Arial" w:hAnsi="Arial" w:cs="Arial"/>
          <w:iCs/>
          <w:sz w:val="24"/>
          <w:szCs w:val="24"/>
        </w:rPr>
        <w:t>.</w:t>
      </w:r>
    </w:p>
    <w:p w14:paraId="7999DB66" w14:textId="77777777" w:rsidR="006B488E" w:rsidRPr="009D7453" w:rsidRDefault="006B488E" w:rsidP="006B488E">
      <w:pPr>
        <w:spacing w:after="0"/>
        <w:jc w:val="both"/>
        <w:rPr>
          <w:rFonts w:ascii="Arial" w:hAnsi="Arial" w:cs="Arial"/>
          <w:iCs/>
          <w:sz w:val="24"/>
          <w:szCs w:val="24"/>
        </w:rPr>
      </w:pPr>
    </w:p>
    <w:p w14:paraId="1E82E18D"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Making a Difference</w:t>
      </w:r>
      <w:r w:rsidRPr="009D7453">
        <w:rPr>
          <w:rFonts w:ascii="Arial" w:hAnsi="Arial" w:cs="Arial"/>
          <w:iCs/>
          <w:sz w:val="24"/>
          <w:szCs w:val="24"/>
        </w:rPr>
        <w:t xml:space="preserve"> - We make a positive difference for our communities by being helpful and going the extra mile</w:t>
      </w:r>
      <w:r>
        <w:rPr>
          <w:rFonts w:ascii="Arial" w:hAnsi="Arial" w:cs="Arial"/>
          <w:iCs/>
          <w:sz w:val="24"/>
          <w:szCs w:val="24"/>
        </w:rPr>
        <w:t>.</w:t>
      </w:r>
    </w:p>
    <w:p w14:paraId="1E139DB0" w14:textId="77777777" w:rsidR="006B488E" w:rsidRPr="009D7453" w:rsidRDefault="006B488E" w:rsidP="006B488E">
      <w:pPr>
        <w:spacing w:after="0"/>
        <w:jc w:val="both"/>
        <w:rPr>
          <w:rFonts w:ascii="Arial" w:hAnsi="Arial" w:cs="Arial"/>
          <w:iCs/>
          <w:sz w:val="24"/>
          <w:szCs w:val="24"/>
        </w:rPr>
      </w:pPr>
    </w:p>
    <w:p w14:paraId="71953D01"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Delivering Quality Services</w:t>
      </w:r>
      <w:r w:rsidRPr="009D7453">
        <w:rPr>
          <w:rFonts w:ascii="Arial" w:hAnsi="Arial" w:cs="Arial"/>
          <w:iCs/>
          <w:sz w:val="24"/>
          <w:szCs w:val="24"/>
        </w:rPr>
        <w:t xml:space="preserve"> - We strive for quality in everything we do, making sure the people of Chorley and South Ribble get the best outcome</w:t>
      </w:r>
      <w:r>
        <w:rPr>
          <w:rFonts w:ascii="Arial" w:hAnsi="Arial" w:cs="Arial"/>
          <w:iCs/>
          <w:sz w:val="24"/>
          <w:szCs w:val="24"/>
        </w:rPr>
        <w:t>.</w:t>
      </w:r>
    </w:p>
    <w:p w14:paraId="693E3286" w14:textId="77777777" w:rsidR="007740EF" w:rsidRDefault="007740EF" w:rsidP="009B03B3">
      <w:pPr>
        <w:spacing w:after="0"/>
      </w:pPr>
    </w:p>
    <w:sectPr w:rsidR="007740EF" w:rsidSect="00F539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ED53" w14:textId="77777777" w:rsidR="00332E21" w:rsidRDefault="00332E21" w:rsidP="00873ED3">
      <w:pPr>
        <w:spacing w:after="0" w:line="240" w:lineRule="auto"/>
      </w:pPr>
      <w:r>
        <w:separator/>
      </w:r>
    </w:p>
  </w:endnote>
  <w:endnote w:type="continuationSeparator" w:id="0">
    <w:p w14:paraId="31817E04" w14:textId="77777777" w:rsidR="00332E21" w:rsidRDefault="00332E21"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05B" w14:textId="77777777" w:rsidR="00C0680F" w:rsidRDefault="00C06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2357" w14:textId="77777777" w:rsidR="00C0680F" w:rsidRDefault="00C06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A272" w14:textId="77777777" w:rsidR="00C0680F" w:rsidRDefault="00C0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94EC" w14:textId="77777777" w:rsidR="00332E21" w:rsidRDefault="00332E21" w:rsidP="00873ED3">
      <w:pPr>
        <w:spacing w:after="0" w:line="240" w:lineRule="auto"/>
      </w:pPr>
      <w:r>
        <w:separator/>
      </w:r>
    </w:p>
  </w:footnote>
  <w:footnote w:type="continuationSeparator" w:id="0">
    <w:p w14:paraId="4A23698E" w14:textId="77777777" w:rsidR="00332E21" w:rsidRDefault="00332E21"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CC3" w14:textId="77777777" w:rsidR="00C0680F" w:rsidRDefault="00C06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219F" w14:textId="77777777" w:rsidR="00C0680F" w:rsidRDefault="00C06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C4"/>
    <w:multiLevelType w:val="multilevel"/>
    <w:tmpl w:val="546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EE0266"/>
    <w:multiLevelType w:val="multilevel"/>
    <w:tmpl w:val="779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716C5"/>
    <w:multiLevelType w:val="multilevel"/>
    <w:tmpl w:val="4F08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13028"/>
    <w:multiLevelType w:val="multilevel"/>
    <w:tmpl w:val="6A0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228B5"/>
    <w:multiLevelType w:val="multilevel"/>
    <w:tmpl w:val="CE86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AF2C68"/>
    <w:multiLevelType w:val="multilevel"/>
    <w:tmpl w:val="975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25B26"/>
    <w:multiLevelType w:val="multilevel"/>
    <w:tmpl w:val="0FA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773CC"/>
    <w:multiLevelType w:val="multilevel"/>
    <w:tmpl w:val="479C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137994">
    <w:abstractNumId w:val="11"/>
  </w:num>
  <w:num w:numId="2" w16cid:durableId="75128242">
    <w:abstractNumId w:val="1"/>
  </w:num>
  <w:num w:numId="3" w16cid:durableId="1233345016">
    <w:abstractNumId w:val="7"/>
  </w:num>
  <w:num w:numId="4" w16cid:durableId="1467120154">
    <w:abstractNumId w:val="4"/>
  </w:num>
  <w:num w:numId="5" w16cid:durableId="2126656374">
    <w:abstractNumId w:val="6"/>
  </w:num>
  <w:num w:numId="6" w16cid:durableId="440731284">
    <w:abstractNumId w:val="0"/>
  </w:num>
  <w:num w:numId="7" w16cid:durableId="1199390738">
    <w:abstractNumId w:val="3"/>
  </w:num>
  <w:num w:numId="8" w16cid:durableId="618487493">
    <w:abstractNumId w:val="5"/>
  </w:num>
  <w:num w:numId="9" w16cid:durableId="1089278130">
    <w:abstractNumId w:val="2"/>
  </w:num>
  <w:num w:numId="10" w16cid:durableId="481195317">
    <w:abstractNumId w:val="8"/>
  </w:num>
  <w:num w:numId="11" w16cid:durableId="1561289195">
    <w:abstractNumId w:val="10"/>
  </w:num>
  <w:num w:numId="12" w16cid:durableId="1679696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A498E"/>
    <w:rsid w:val="001B6849"/>
    <w:rsid w:val="00332E21"/>
    <w:rsid w:val="0037529B"/>
    <w:rsid w:val="00517C12"/>
    <w:rsid w:val="006B488E"/>
    <w:rsid w:val="007740EF"/>
    <w:rsid w:val="00873ED3"/>
    <w:rsid w:val="00934CDC"/>
    <w:rsid w:val="009B03B3"/>
    <w:rsid w:val="00C0680F"/>
    <w:rsid w:val="00D51FEB"/>
    <w:rsid w:val="00DE5641"/>
    <w:rsid w:val="00E45340"/>
    <w:rsid w:val="00E85B53"/>
    <w:rsid w:val="00E91321"/>
    <w:rsid w:val="00F53918"/>
    <w:rsid w:val="05147185"/>
    <w:rsid w:val="07A09B1A"/>
    <w:rsid w:val="08E0D3E9"/>
    <w:rsid w:val="0EC1305C"/>
    <w:rsid w:val="1C3685FB"/>
    <w:rsid w:val="22C66CA0"/>
    <w:rsid w:val="233DA400"/>
    <w:rsid w:val="349173A0"/>
    <w:rsid w:val="3573A2E1"/>
    <w:rsid w:val="4FA12D83"/>
    <w:rsid w:val="5165C747"/>
    <w:rsid w:val="5631D539"/>
    <w:rsid w:val="578150D4"/>
    <w:rsid w:val="5D5A9922"/>
    <w:rsid w:val="700A2A2C"/>
    <w:rsid w:val="748D8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3946E5338D7439D74F6F4DEF6A1D9" ma:contentTypeVersion="15" ma:contentTypeDescription="Create a new document." ma:contentTypeScope="" ma:versionID="4047d3e2bff0a43df5e8fc8707845e4c">
  <xsd:schema xmlns:xsd="http://www.w3.org/2001/XMLSchema" xmlns:xs="http://www.w3.org/2001/XMLSchema" xmlns:p="http://schemas.microsoft.com/office/2006/metadata/properties" xmlns:ns2="0efed0a8-bbe7-4417-a51c-128389ec7b72" xmlns:ns3="536c3bdf-ee78-485c-a500-373992477010" xmlns:ns4="a098d266-7419-4467-a893-35c26c8ec72a" targetNamespace="http://schemas.microsoft.com/office/2006/metadata/properties" ma:root="true" ma:fieldsID="0ce0789490097ffb12e73519d7882bb5" ns2:_="" ns3:_="" ns4:_="">
    <xsd:import namespace="0efed0a8-bbe7-4417-a51c-128389ec7b72"/>
    <xsd:import namespace="536c3bdf-ee78-485c-a500-373992477010"/>
    <xsd:import namespace="a098d266-7419-4467-a893-35c26c8ec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d0a8-bbe7-4417-a51c-128389ec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c3bdf-ee78-485c-a500-373992477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200b73-31d7-4f90-904a-feb4d3dc6c08}" ma:internalName="TaxCatchAll" ma:showField="CatchAllData" ma:web="536c3bdf-ee78-485c-a500-373992477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xsi:nil="true"/>
    <lcf76f155ced4ddcb4097134ff3c332f xmlns="0efed0a8-bbe7-4417-a51c-128389ec7b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B0C72-FB9E-4694-9C1D-043CF297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d0a8-bbe7-4417-a51c-128389ec7b72"/>
    <ds:schemaRef ds:uri="536c3bdf-ee78-485c-a500-373992477010"/>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3.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a098d266-7419-4467-a893-35c26c8ec72a"/>
    <ds:schemaRef ds:uri="0efed0a8-bbe7-4417-a51c-128389ec7b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7232</Characters>
  <Application>Microsoft Office Word</Application>
  <DocSecurity>0</DocSecurity>
  <Lines>60</Lines>
  <Paragraphs>16</Paragraphs>
  <ScaleCrop>false</ScaleCrop>
  <Company>Chorley Council</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Danielle Barton</cp:lastModifiedBy>
  <cp:revision>2</cp:revision>
  <dcterms:created xsi:type="dcterms:W3CDTF">2026-02-24T16:37:00Z</dcterms:created>
  <dcterms:modified xsi:type="dcterms:W3CDTF">2026-02-24T16:37:00Z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0x01010045E3946E5338D7439D74F6F4DEF6A1D9</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y fmtid="{D5CDD505-2E9C-101B-9397-08002B2CF9AE}" pid="10" name="MediaServiceImageTags">
    <vt:lpwstr/>
  </property>
</Properties>
</file>