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179D" w14:textId="77777777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56"/>
          <w:szCs w:val="56"/>
        </w:rPr>
      </w:pPr>
      <w:r w:rsidRPr="009D7453">
        <w:rPr>
          <w:rFonts w:ascii="Arial" w:hAnsi="Arial" w:cs="Arial"/>
          <w:b/>
          <w:color w:val="E30713"/>
          <w:sz w:val="56"/>
          <w:szCs w:val="56"/>
        </w:rPr>
        <w:t>Job Description</w:t>
      </w:r>
    </w:p>
    <w:p w14:paraId="0713BF66" w14:textId="275DC057" w:rsidR="00CA0B80" w:rsidRPr="009D7453" w:rsidRDefault="00991272" w:rsidP="4BBEF722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Grants and Commissioning Officer</w:t>
      </w:r>
    </w:p>
    <w:p w14:paraId="6AE9F663" w14:textId="3AE26401" w:rsidR="00CA0B80" w:rsidRPr="009D7453" w:rsidRDefault="00CA0B80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9D7453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991272">
        <w:rPr>
          <w:rFonts w:ascii="Arial" w:hAnsi="Arial" w:cs="Arial"/>
          <w:b/>
          <w:bCs/>
          <w:sz w:val="32"/>
          <w:szCs w:val="32"/>
        </w:rPr>
        <w:t>7</w:t>
      </w:r>
    </w:p>
    <w:p w14:paraId="7BF36C7D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0B80" w:rsidRPr="009D7453" w14:paraId="15E0B9D8" w14:textId="77777777" w:rsidTr="17EAAE08">
        <w:tc>
          <w:tcPr>
            <w:tcW w:w="4508" w:type="dxa"/>
          </w:tcPr>
          <w:p w14:paraId="269F261A" w14:textId="25D57033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42857B87" w14:textId="70AC545A" w:rsidR="00CA0B80" w:rsidRPr="009D7453" w:rsidRDefault="00CA0B80" w:rsidP="00E0642D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9D7453">
              <w:rPr>
                <w:rFonts w:ascii="Arial" w:hAnsi="Arial" w:cs="Arial"/>
                <w:b/>
                <w:color w:val="E30713"/>
                <w:sz w:val="24"/>
                <w:szCs w:val="24"/>
              </w:rPr>
              <w:t>Responsible For:</w:t>
            </w:r>
          </w:p>
        </w:tc>
      </w:tr>
      <w:tr w:rsidR="00CA0B80" w:rsidRPr="009D7453" w14:paraId="2DEDA3D8" w14:textId="77777777" w:rsidTr="17EAAE08">
        <w:tc>
          <w:tcPr>
            <w:tcW w:w="4508" w:type="dxa"/>
          </w:tcPr>
          <w:p w14:paraId="6946581A" w14:textId="078451B3" w:rsidR="00CA0B80" w:rsidRPr="009D7453" w:rsidRDefault="00991272" w:rsidP="17EAAE08">
            <w:p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91272">
              <w:rPr>
                <w:rFonts w:ascii="Arial" w:hAnsi="Arial" w:cs="Arial"/>
                <w:sz w:val="24"/>
                <w:szCs w:val="24"/>
              </w:rPr>
              <w:t>Community Partnerships Manager</w:t>
            </w:r>
          </w:p>
        </w:tc>
        <w:tc>
          <w:tcPr>
            <w:tcW w:w="4508" w:type="dxa"/>
          </w:tcPr>
          <w:p w14:paraId="4AAEC5F8" w14:textId="65CFD181" w:rsidR="00CA0B80" w:rsidRPr="009D7453" w:rsidRDefault="00991272" w:rsidP="17EAAE08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4EABA94" w14:textId="77777777" w:rsidR="00E0642D" w:rsidRPr="009D7453" w:rsidRDefault="00E0642D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59FABFB" w14:textId="4495E122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 xml:space="preserve">About the job: </w:t>
      </w:r>
    </w:p>
    <w:p w14:paraId="0486DB39" w14:textId="77777777" w:rsidR="0034161A" w:rsidRDefault="00620CEB" w:rsidP="00E0642D">
      <w:pPr>
        <w:spacing w:after="0"/>
        <w:rPr>
          <w:rFonts w:ascii="Arial" w:hAnsi="Arial" w:cs="Arial"/>
          <w:iCs/>
          <w:sz w:val="24"/>
          <w:szCs w:val="24"/>
        </w:rPr>
      </w:pPr>
      <w:r w:rsidRPr="00620CEB">
        <w:rPr>
          <w:rFonts w:ascii="Arial" w:hAnsi="Arial" w:cs="Arial"/>
          <w:iCs/>
          <w:sz w:val="24"/>
          <w:szCs w:val="24"/>
        </w:rPr>
        <w:t>Th</w:t>
      </w:r>
      <w:r w:rsidR="00A93385">
        <w:rPr>
          <w:rFonts w:ascii="Arial" w:hAnsi="Arial" w:cs="Arial"/>
          <w:iCs/>
          <w:sz w:val="24"/>
          <w:szCs w:val="24"/>
        </w:rPr>
        <w:t>is</w:t>
      </w:r>
      <w:r w:rsidRPr="00620CEB">
        <w:rPr>
          <w:rFonts w:ascii="Arial" w:hAnsi="Arial" w:cs="Arial"/>
          <w:iCs/>
          <w:sz w:val="24"/>
          <w:szCs w:val="24"/>
        </w:rPr>
        <w:t xml:space="preserve"> role is based within the Communit</w:t>
      </w:r>
      <w:r>
        <w:rPr>
          <w:rFonts w:ascii="Arial" w:hAnsi="Arial" w:cs="Arial"/>
          <w:iCs/>
          <w:sz w:val="24"/>
          <w:szCs w:val="24"/>
        </w:rPr>
        <w:t>y Partnerships</w:t>
      </w:r>
      <w:r w:rsidRPr="00620CEB">
        <w:rPr>
          <w:rFonts w:ascii="Arial" w:hAnsi="Arial" w:cs="Arial"/>
          <w:iCs/>
          <w:sz w:val="24"/>
          <w:szCs w:val="24"/>
        </w:rPr>
        <w:t xml:space="preserve"> Team and is key </w:t>
      </w:r>
      <w:r w:rsidR="00A93385">
        <w:rPr>
          <w:rFonts w:ascii="Arial" w:hAnsi="Arial" w:cs="Arial"/>
          <w:iCs/>
          <w:sz w:val="24"/>
          <w:szCs w:val="24"/>
        </w:rPr>
        <w:t xml:space="preserve">to </w:t>
      </w:r>
      <w:r w:rsidRPr="00620CEB">
        <w:rPr>
          <w:rFonts w:ascii="Arial" w:hAnsi="Arial" w:cs="Arial"/>
          <w:iCs/>
          <w:sz w:val="24"/>
          <w:szCs w:val="24"/>
        </w:rPr>
        <w:t xml:space="preserve">the delivery and oversight of all grants and funding </w:t>
      </w:r>
      <w:r w:rsidR="00D4532D">
        <w:rPr>
          <w:rFonts w:ascii="Arial" w:hAnsi="Arial" w:cs="Arial"/>
          <w:iCs/>
          <w:sz w:val="24"/>
          <w:szCs w:val="24"/>
        </w:rPr>
        <w:t>programmes managed by th</w:t>
      </w:r>
      <w:r w:rsidR="00686847">
        <w:rPr>
          <w:rFonts w:ascii="Arial" w:hAnsi="Arial" w:cs="Arial"/>
          <w:iCs/>
          <w:sz w:val="24"/>
          <w:szCs w:val="24"/>
        </w:rPr>
        <w:t>e service.</w:t>
      </w:r>
      <w:r w:rsidRPr="00620CEB">
        <w:rPr>
          <w:rFonts w:ascii="Arial" w:hAnsi="Arial" w:cs="Arial"/>
          <w:iCs/>
          <w:sz w:val="24"/>
          <w:szCs w:val="24"/>
        </w:rPr>
        <w:t xml:space="preserve"> </w:t>
      </w:r>
      <w:r w:rsidR="00686847">
        <w:rPr>
          <w:rFonts w:ascii="Arial" w:hAnsi="Arial" w:cs="Arial"/>
          <w:iCs/>
          <w:sz w:val="24"/>
          <w:szCs w:val="24"/>
        </w:rPr>
        <w:t xml:space="preserve">  </w:t>
      </w:r>
    </w:p>
    <w:p w14:paraId="1E3F56D7" w14:textId="77777777" w:rsidR="0034161A" w:rsidRDefault="0034161A" w:rsidP="00E0642D">
      <w:pPr>
        <w:spacing w:after="0"/>
        <w:rPr>
          <w:rFonts w:ascii="Arial" w:hAnsi="Arial" w:cs="Arial"/>
          <w:iCs/>
          <w:sz w:val="24"/>
          <w:szCs w:val="24"/>
        </w:rPr>
      </w:pPr>
    </w:p>
    <w:p w14:paraId="0CB3AEB3" w14:textId="3CBE4495" w:rsidR="00767094" w:rsidRDefault="006B7632" w:rsidP="00E0642D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This post </w:t>
      </w:r>
      <w:r w:rsidR="00686847">
        <w:rPr>
          <w:rFonts w:ascii="Arial" w:hAnsi="Arial" w:cs="Arial"/>
          <w:iCs/>
          <w:sz w:val="24"/>
          <w:szCs w:val="24"/>
        </w:rPr>
        <w:t xml:space="preserve">is responsible for </w:t>
      </w:r>
      <w:r w:rsidR="0025243F" w:rsidRPr="0025243F">
        <w:rPr>
          <w:rFonts w:ascii="Arial" w:hAnsi="Arial" w:cs="Arial"/>
          <w:iCs/>
          <w:sz w:val="24"/>
          <w:szCs w:val="24"/>
        </w:rPr>
        <w:t>designing and implementing fair and transparent bidding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4566D2">
        <w:rPr>
          <w:rFonts w:ascii="Arial" w:hAnsi="Arial" w:cs="Arial"/>
          <w:iCs/>
          <w:sz w:val="24"/>
          <w:szCs w:val="24"/>
        </w:rPr>
        <w:t>commissioning,</w:t>
      </w:r>
      <w:r>
        <w:rPr>
          <w:rFonts w:ascii="Arial" w:hAnsi="Arial" w:cs="Arial"/>
          <w:iCs/>
          <w:sz w:val="24"/>
          <w:szCs w:val="24"/>
        </w:rPr>
        <w:t xml:space="preserve"> and procurement </w:t>
      </w:r>
      <w:r w:rsidR="0025243F" w:rsidRPr="0025243F">
        <w:rPr>
          <w:rFonts w:ascii="Arial" w:hAnsi="Arial" w:cs="Arial"/>
          <w:iCs/>
          <w:sz w:val="24"/>
          <w:szCs w:val="24"/>
        </w:rPr>
        <w:t>processes</w:t>
      </w:r>
      <w:r>
        <w:rPr>
          <w:rFonts w:ascii="Arial" w:hAnsi="Arial" w:cs="Arial"/>
          <w:iCs/>
          <w:sz w:val="24"/>
          <w:szCs w:val="24"/>
        </w:rPr>
        <w:t xml:space="preserve"> to ensure </w:t>
      </w:r>
      <w:r w:rsidR="00ED42C5">
        <w:rPr>
          <w:rFonts w:ascii="Arial" w:hAnsi="Arial" w:cs="Arial"/>
          <w:iCs/>
          <w:sz w:val="24"/>
          <w:szCs w:val="24"/>
        </w:rPr>
        <w:t>local community groups receive appropriate funding to deliver projects</w:t>
      </w:r>
      <w:r w:rsidR="0025243F" w:rsidRPr="0025243F">
        <w:rPr>
          <w:rFonts w:ascii="Arial" w:hAnsi="Arial" w:cs="Arial"/>
          <w:iCs/>
          <w:sz w:val="24"/>
          <w:szCs w:val="24"/>
        </w:rPr>
        <w:t xml:space="preserve">.  </w:t>
      </w:r>
      <w:r w:rsidR="0025243F">
        <w:rPr>
          <w:rFonts w:ascii="Arial" w:hAnsi="Arial" w:cs="Arial"/>
          <w:iCs/>
          <w:sz w:val="24"/>
          <w:szCs w:val="24"/>
        </w:rPr>
        <w:t xml:space="preserve">It will also </w:t>
      </w:r>
      <w:r w:rsidR="00686847">
        <w:rPr>
          <w:rFonts w:ascii="Arial" w:hAnsi="Arial" w:cs="Arial"/>
          <w:iCs/>
          <w:sz w:val="24"/>
          <w:szCs w:val="24"/>
        </w:rPr>
        <w:t>manag</w:t>
      </w:r>
      <w:r w:rsidR="0025243F">
        <w:rPr>
          <w:rFonts w:ascii="Arial" w:hAnsi="Arial" w:cs="Arial"/>
          <w:iCs/>
          <w:sz w:val="24"/>
          <w:szCs w:val="24"/>
        </w:rPr>
        <w:t>e</w:t>
      </w:r>
      <w:r w:rsidR="00686847">
        <w:rPr>
          <w:rFonts w:ascii="Arial" w:hAnsi="Arial" w:cs="Arial"/>
          <w:iCs/>
          <w:sz w:val="24"/>
          <w:szCs w:val="24"/>
        </w:rPr>
        <w:t xml:space="preserve"> the contracts, Service Level Agreements </w:t>
      </w:r>
      <w:r w:rsidR="00C309D7">
        <w:rPr>
          <w:rFonts w:ascii="Arial" w:hAnsi="Arial" w:cs="Arial"/>
          <w:iCs/>
          <w:sz w:val="24"/>
          <w:szCs w:val="24"/>
        </w:rPr>
        <w:t xml:space="preserve">and Memorandums of Understanding between the service and community/voluntary groups who </w:t>
      </w:r>
      <w:r w:rsidR="0034161A">
        <w:rPr>
          <w:rFonts w:ascii="Arial" w:hAnsi="Arial" w:cs="Arial"/>
          <w:iCs/>
          <w:sz w:val="24"/>
          <w:szCs w:val="24"/>
        </w:rPr>
        <w:t xml:space="preserve">receive funds from </w:t>
      </w:r>
      <w:r w:rsidR="007E2F64">
        <w:rPr>
          <w:rFonts w:ascii="Arial" w:hAnsi="Arial" w:cs="Arial"/>
          <w:iCs/>
          <w:sz w:val="24"/>
          <w:szCs w:val="24"/>
        </w:rPr>
        <w:t>the service</w:t>
      </w:r>
      <w:r w:rsidR="004921D8">
        <w:rPr>
          <w:rFonts w:ascii="Arial" w:hAnsi="Arial" w:cs="Arial"/>
          <w:iCs/>
          <w:sz w:val="24"/>
          <w:szCs w:val="24"/>
        </w:rPr>
        <w:t xml:space="preserve"> ensuring outputs and outcomes are achieved and </w:t>
      </w:r>
      <w:r w:rsidR="00F10692">
        <w:rPr>
          <w:rFonts w:ascii="Arial" w:hAnsi="Arial" w:cs="Arial"/>
          <w:iCs/>
          <w:sz w:val="24"/>
          <w:szCs w:val="24"/>
        </w:rPr>
        <w:t>reported on.</w:t>
      </w:r>
    </w:p>
    <w:p w14:paraId="48345AAF" w14:textId="77777777" w:rsidR="00767094" w:rsidRDefault="00767094" w:rsidP="00E0642D">
      <w:pPr>
        <w:spacing w:after="0"/>
        <w:rPr>
          <w:rFonts w:ascii="Arial" w:hAnsi="Arial" w:cs="Arial"/>
          <w:iCs/>
          <w:sz w:val="24"/>
          <w:szCs w:val="24"/>
        </w:rPr>
      </w:pPr>
    </w:p>
    <w:p w14:paraId="651F285E" w14:textId="7C04A8D0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Role:</w:t>
      </w:r>
    </w:p>
    <w:p w14:paraId="38CA523A" w14:textId="2FA47BFE" w:rsidR="004566D2" w:rsidRPr="00C743B6" w:rsidRDefault="00A07ACF" w:rsidP="00C743B6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743B6">
        <w:rPr>
          <w:rFonts w:ascii="Arial" w:hAnsi="Arial" w:cs="Arial"/>
          <w:iCs/>
          <w:sz w:val="24"/>
          <w:szCs w:val="24"/>
        </w:rPr>
        <w:t>To develop and manage the processes required to procure and allocate all the grants and funding</w:t>
      </w:r>
      <w:r w:rsidR="00C743B6" w:rsidRPr="00C743B6">
        <w:rPr>
          <w:rFonts w:ascii="Arial" w:hAnsi="Arial" w:cs="Arial"/>
          <w:iCs/>
          <w:sz w:val="24"/>
          <w:szCs w:val="24"/>
        </w:rPr>
        <w:t xml:space="preserve"> received by the Communities service</w:t>
      </w:r>
      <w:r w:rsidR="004566D2" w:rsidRPr="00C743B6">
        <w:rPr>
          <w:rFonts w:ascii="Arial" w:hAnsi="Arial" w:cs="Arial"/>
          <w:iCs/>
          <w:sz w:val="24"/>
          <w:szCs w:val="24"/>
        </w:rPr>
        <w:t>.</w:t>
      </w:r>
    </w:p>
    <w:p w14:paraId="586D0BCE" w14:textId="494D628B" w:rsidR="00A07ACF" w:rsidRPr="00A07ACF" w:rsidRDefault="00A07ACF" w:rsidP="004566D2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A07ACF">
        <w:rPr>
          <w:rFonts w:ascii="Arial" w:hAnsi="Arial" w:cs="Arial"/>
          <w:iCs/>
          <w:sz w:val="24"/>
          <w:szCs w:val="24"/>
        </w:rPr>
        <w:t xml:space="preserve"> </w:t>
      </w:r>
    </w:p>
    <w:p w14:paraId="69217A92" w14:textId="74C44F8F" w:rsidR="00C743B6" w:rsidRPr="00C743B6" w:rsidRDefault="00A07ACF" w:rsidP="00C743B6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743B6">
        <w:rPr>
          <w:rFonts w:ascii="Arial" w:hAnsi="Arial" w:cs="Arial"/>
          <w:iCs/>
          <w:sz w:val="24"/>
          <w:szCs w:val="24"/>
        </w:rPr>
        <w:t xml:space="preserve">To </w:t>
      </w:r>
      <w:r w:rsidR="00C743B6" w:rsidRPr="00C743B6">
        <w:rPr>
          <w:rFonts w:ascii="Arial" w:hAnsi="Arial" w:cs="Arial"/>
          <w:iCs/>
          <w:sz w:val="24"/>
          <w:szCs w:val="24"/>
        </w:rPr>
        <w:t>work with the Community Partnerships Manager to design fair and transparent processes for allocating funding.</w:t>
      </w:r>
      <w:r w:rsidR="00FE3FB5">
        <w:rPr>
          <w:rFonts w:ascii="Arial" w:hAnsi="Arial" w:cs="Arial"/>
          <w:iCs/>
          <w:sz w:val="24"/>
          <w:szCs w:val="24"/>
        </w:rPr>
        <w:t xml:space="preserve"> </w:t>
      </w:r>
      <w:r w:rsidR="00C743B6" w:rsidRPr="00C743B6">
        <w:rPr>
          <w:rFonts w:ascii="Arial" w:hAnsi="Arial" w:cs="Arial"/>
          <w:iCs/>
          <w:sz w:val="24"/>
          <w:szCs w:val="24"/>
        </w:rPr>
        <w:t xml:space="preserve"> </w:t>
      </w:r>
    </w:p>
    <w:p w14:paraId="6A85DA15" w14:textId="77777777" w:rsidR="00C743B6" w:rsidRDefault="00C743B6" w:rsidP="004566D2">
      <w:pPr>
        <w:spacing w:after="0"/>
        <w:ind w:left="142"/>
        <w:jc w:val="both"/>
        <w:rPr>
          <w:rFonts w:ascii="Arial" w:hAnsi="Arial" w:cs="Arial"/>
          <w:iCs/>
          <w:sz w:val="24"/>
          <w:szCs w:val="24"/>
        </w:rPr>
      </w:pPr>
    </w:p>
    <w:p w14:paraId="0A7FBFF1" w14:textId="77777777" w:rsidR="007C1481" w:rsidRDefault="00A07ACF" w:rsidP="002B2AD3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B2586">
        <w:rPr>
          <w:rFonts w:ascii="Arial" w:hAnsi="Arial" w:cs="Arial"/>
          <w:iCs/>
          <w:sz w:val="24"/>
          <w:szCs w:val="24"/>
        </w:rPr>
        <w:t>To lead on the contract management and monitoring requirements of all commissioning</w:t>
      </w:r>
      <w:r w:rsidR="003A076C" w:rsidRPr="009B2586">
        <w:rPr>
          <w:rFonts w:ascii="Arial" w:hAnsi="Arial" w:cs="Arial"/>
          <w:iCs/>
          <w:sz w:val="24"/>
          <w:szCs w:val="24"/>
        </w:rPr>
        <w:t xml:space="preserve"> in the Communities service.  Ensure that performance information and reporting requirements are understood and adhered to by </w:t>
      </w:r>
      <w:r w:rsidR="00FE3FB5" w:rsidRPr="009B2586">
        <w:rPr>
          <w:rFonts w:ascii="Arial" w:hAnsi="Arial" w:cs="Arial"/>
          <w:iCs/>
          <w:sz w:val="24"/>
          <w:szCs w:val="24"/>
        </w:rPr>
        <w:t>funded partners.</w:t>
      </w:r>
      <w:r w:rsidRPr="009B2586">
        <w:rPr>
          <w:rFonts w:ascii="Arial" w:hAnsi="Arial" w:cs="Arial"/>
          <w:iCs/>
          <w:sz w:val="24"/>
          <w:szCs w:val="24"/>
        </w:rPr>
        <w:t xml:space="preserve"> </w:t>
      </w:r>
      <w:r w:rsidR="0099144E">
        <w:rPr>
          <w:rFonts w:ascii="Arial" w:hAnsi="Arial" w:cs="Arial"/>
          <w:iCs/>
          <w:sz w:val="24"/>
          <w:szCs w:val="24"/>
        </w:rPr>
        <w:t xml:space="preserve">  </w:t>
      </w:r>
    </w:p>
    <w:p w14:paraId="61F327D0" w14:textId="77777777" w:rsidR="007C1481" w:rsidRPr="007C1481" w:rsidRDefault="007C1481" w:rsidP="007C1481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0324078D" w14:textId="1E061B7C" w:rsidR="009B2586" w:rsidRDefault="0099144E" w:rsidP="002B2AD3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To </w:t>
      </w:r>
      <w:r w:rsidR="007C1481">
        <w:rPr>
          <w:rFonts w:ascii="Arial" w:hAnsi="Arial" w:cs="Arial"/>
          <w:iCs/>
          <w:sz w:val="24"/>
          <w:szCs w:val="24"/>
        </w:rPr>
        <w:t xml:space="preserve">support the </w:t>
      </w:r>
      <w:r w:rsidR="00B1000B">
        <w:rPr>
          <w:rFonts w:ascii="Arial" w:hAnsi="Arial" w:cs="Arial"/>
          <w:iCs/>
          <w:sz w:val="24"/>
          <w:szCs w:val="24"/>
        </w:rPr>
        <w:t>Community Partnerships Manager in</w:t>
      </w:r>
      <w:r>
        <w:rPr>
          <w:rFonts w:ascii="Arial" w:hAnsi="Arial" w:cs="Arial"/>
          <w:iCs/>
          <w:sz w:val="24"/>
          <w:szCs w:val="24"/>
        </w:rPr>
        <w:t xml:space="preserve"> writing </w:t>
      </w:r>
      <w:r w:rsidR="00B1000B">
        <w:rPr>
          <w:rFonts w:ascii="Arial" w:hAnsi="Arial" w:cs="Arial"/>
          <w:iCs/>
          <w:sz w:val="24"/>
          <w:szCs w:val="24"/>
        </w:rPr>
        <w:t xml:space="preserve">a variety of progress reports (e.g., </w:t>
      </w:r>
      <w:r>
        <w:rPr>
          <w:rFonts w:ascii="Arial" w:hAnsi="Arial" w:cs="Arial"/>
          <w:iCs/>
          <w:sz w:val="24"/>
          <w:szCs w:val="24"/>
        </w:rPr>
        <w:t>update, closing and annual review</w:t>
      </w:r>
      <w:r w:rsidR="00B1000B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 xml:space="preserve"> on the performance of each </w:t>
      </w:r>
      <w:r w:rsidR="00E13C71">
        <w:rPr>
          <w:rFonts w:ascii="Arial" w:hAnsi="Arial" w:cs="Arial"/>
          <w:iCs/>
          <w:sz w:val="24"/>
          <w:szCs w:val="24"/>
        </w:rPr>
        <w:t>project which has received support</w:t>
      </w:r>
      <w:r w:rsidR="004E333A">
        <w:rPr>
          <w:rFonts w:ascii="Arial" w:hAnsi="Arial" w:cs="Arial"/>
          <w:iCs/>
          <w:sz w:val="24"/>
          <w:szCs w:val="24"/>
        </w:rPr>
        <w:t>.</w:t>
      </w:r>
    </w:p>
    <w:p w14:paraId="6B5335D5" w14:textId="77777777" w:rsidR="009B2586" w:rsidRPr="009B2586" w:rsidRDefault="009B2586" w:rsidP="009B258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D400090" w14:textId="61383EED" w:rsidR="00A07ACF" w:rsidRPr="00EA1B19" w:rsidRDefault="009B2586" w:rsidP="00EA1B1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work with</w:t>
      </w:r>
      <w:r w:rsidR="00BB1F1C">
        <w:rPr>
          <w:rFonts w:ascii="Arial" w:hAnsi="Arial" w:cs="Arial"/>
          <w:iCs/>
          <w:sz w:val="24"/>
          <w:szCs w:val="24"/>
        </w:rPr>
        <w:t xml:space="preserve"> others in the Communities Service to identify </w:t>
      </w:r>
      <w:r w:rsidR="00C32638">
        <w:rPr>
          <w:rFonts w:ascii="Arial" w:hAnsi="Arial" w:cs="Arial"/>
          <w:iCs/>
          <w:sz w:val="24"/>
          <w:szCs w:val="24"/>
        </w:rPr>
        <w:t xml:space="preserve">new and emerging service gaps, commissioning themes and </w:t>
      </w:r>
      <w:r w:rsidR="00D83B52">
        <w:rPr>
          <w:rFonts w:ascii="Arial" w:hAnsi="Arial" w:cs="Arial"/>
          <w:iCs/>
          <w:sz w:val="24"/>
          <w:szCs w:val="24"/>
        </w:rPr>
        <w:t xml:space="preserve">corporate priorities which will shape the future commissioning process.  </w:t>
      </w:r>
    </w:p>
    <w:p w14:paraId="7CF09AC2" w14:textId="77777777" w:rsidR="00EA1B19" w:rsidRPr="00A07ACF" w:rsidRDefault="00EA1B19" w:rsidP="004566D2">
      <w:pPr>
        <w:spacing w:after="0"/>
        <w:ind w:left="142"/>
        <w:jc w:val="both"/>
        <w:rPr>
          <w:rFonts w:ascii="Arial" w:hAnsi="Arial" w:cs="Arial"/>
          <w:iCs/>
          <w:sz w:val="24"/>
          <w:szCs w:val="24"/>
        </w:rPr>
      </w:pPr>
    </w:p>
    <w:p w14:paraId="3B62519B" w14:textId="48AB5393" w:rsidR="00A07ACF" w:rsidRDefault="00A07ACF" w:rsidP="008F6C3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8F6C3A">
        <w:rPr>
          <w:rFonts w:ascii="Arial" w:hAnsi="Arial" w:cs="Arial"/>
          <w:iCs/>
          <w:sz w:val="24"/>
          <w:szCs w:val="24"/>
        </w:rPr>
        <w:lastRenderedPageBreak/>
        <w:t xml:space="preserve">To </w:t>
      </w:r>
      <w:r w:rsidR="008F6C3A">
        <w:rPr>
          <w:rFonts w:ascii="Arial" w:hAnsi="Arial" w:cs="Arial"/>
          <w:iCs/>
          <w:sz w:val="24"/>
          <w:szCs w:val="24"/>
        </w:rPr>
        <w:t xml:space="preserve">lead on </w:t>
      </w:r>
      <w:r w:rsidRPr="008F6C3A">
        <w:rPr>
          <w:rFonts w:ascii="Arial" w:hAnsi="Arial" w:cs="Arial"/>
          <w:iCs/>
          <w:sz w:val="24"/>
          <w:szCs w:val="24"/>
        </w:rPr>
        <w:t xml:space="preserve">ensuring that colleagues and the </w:t>
      </w:r>
      <w:r w:rsidR="008F6C3A">
        <w:rPr>
          <w:rFonts w:ascii="Arial" w:hAnsi="Arial" w:cs="Arial"/>
          <w:iCs/>
          <w:sz w:val="24"/>
          <w:szCs w:val="24"/>
        </w:rPr>
        <w:t xml:space="preserve">local </w:t>
      </w:r>
      <w:r w:rsidRPr="008F6C3A">
        <w:rPr>
          <w:rFonts w:ascii="Arial" w:hAnsi="Arial" w:cs="Arial"/>
          <w:iCs/>
          <w:sz w:val="24"/>
          <w:szCs w:val="24"/>
        </w:rPr>
        <w:t>VCFSE sector are kept informed of relevant funding opportunities.</w:t>
      </w:r>
      <w:r w:rsidR="008F6C3A">
        <w:rPr>
          <w:rFonts w:ascii="Arial" w:hAnsi="Arial" w:cs="Arial"/>
          <w:iCs/>
          <w:sz w:val="24"/>
          <w:szCs w:val="24"/>
        </w:rPr>
        <w:t xml:space="preserve">  This will include liaison with </w:t>
      </w:r>
      <w:r w:rsidR="00A15CDC">
        <w:rPr>
          <w:rFonts w:ascii="Arial" w:hAnsi="Arial" w:cs="Arial"/>
          <w:iCs/>
          <w:sz w:val="24"/>
          <w:szCs w:val="24"/>
        </w:rPr>
        <w:t xml:space="preserve">local, sub-regional and regional partners to understand what other commissioning is being planned or financially supported to ensure </w:t>
      </w:r>
      <w:r w:rsidR="00F45F0B">
        <w:rPr>
          <w:rFonts w:ascii="Arial" w:hAnsi="Arial" w:cs="Arial"/>
          <w:iCs/>
          <w:sz w:val="24"/>
          <w:szCs w:val="24"/>
        </w:rPr>
        <w:t>no duplication takes place.</w:t>
      </w:r>
    </w:p>
    <w:p w14:paraId="1071CBC3" w14:textId="77777777" w:rsidR="00F45F0B" w:rsidRPr="00F45F0B" w:rsidRDefault="00F45F0B" w:rsidP="00F45F0B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197AA0A6" w14:textId="0817D5AA" w:rsidR="00F45F0B" w:rsidRDefault="00B16A11" w:rsidP="008F6C3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To work with the Community Partnerships Manager to develop and deliver a programme of </w:t>
      </w:r>
      <w:r w:rsidR="000521CB">
        <w:rPr>
          <w:rFonts w:ascii="Arial" w:hAnsi="Arial" w:cs="Arial"/>
          <w:iCs/>
          <w:sz w:val="24"/>
          <w:szCs w:val="24"/>
        </w:rPr>
        <w:t xml:space="preserve">projects via the Neighbourhood Priorities work stream.  This will include preparing </w:t>
      </w:r>
      <w:r w:rsidR="0033507B">
        <w:rPr>
          <w:rFonts w:ascii="Arial" w:hAnsi="Arial" w:cs="Arial"/>
          <w:iCs/>
          <w:sz w:val="24"/>
          <w:szCs w:val="24"/>
        </w:rPr>
        <w:t>appropriate area specific profile data packs to support councillors in deciding how to best allocate funds.</w:t>
      </w:r>
    </w:p>
    <w:p w14:paraId="0BD19C12" w14:textId="77777777" w:rsidR="0033507B" w:rsidRPr="0033507B" w:rsidRDefault="0033507B" w:rsidP="0033507B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01D2B760" w14:textId="2E10ABDC" w:rsidR="0033507B" w:rsidRDefault="00A9496D" w:rsidP="008F6C3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 develop and implement a consistent and transparent process to scope the detail of neighbourhood projects</w:t>
      </w:r>
      <w:r w:rsidR="00517071">
        <w:rPr>
          <w:rFonts w:ascii="Arial" w:hAnsi="Arial" w:cs="Arial"/>
          <w:iCs/>
          <w:sz w:val="24"/>
          <w:szCs w:val="24"/>
        </w:rPr>
        <w:t xml:space="preserve"> including </w:t>
      </w:r>
      <w:r w:rsidR="000A4D43">
        <w:rPr>
          <w:rFonts w:ascii="Arial" w:hAnsi="Arial" w:cs="Arial"/>
          <w:iCs/>
          <w:sz w:val="24"/>
          <w:szCs w:val="24"/>
        </w:rPr>
        <w:t>clear outputs, outcomes, and performance management frameworks.</w:t>
      </w:r>
    </w:p>
    <w:p w14:paraId="15C467CA" w14:textId="77777777" w:rsidR="000A4D43" w:rsidRPr="000A4D43" w:rsidRDefault="000A4D43" w:rsidP="000A4D43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543BD0C1" w14:textId="5CB6944E" w:rsidR="000A4D43" w:rsidRDefault="000A4D43" w:rsidP="008F6C3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To attend local </w:t>
      </w:r>
      <w:r w:rsidR="004A4338">
        <w:rPr>
          <w:rFonts w:ascii="Arial" w:hAnsi="Arial" w:cs="Arial"/>
          <w:iCs/>
          <w:sz w:val="24"/>
          <w:szCs w:val="24"/>
        </w:rPr>
        <w:t>community and other stakeholder meetings occasionally in the evenings and weekends as required.</w:t>
      </w:r>
      <w:r w:rsidR="00AE48DC">
        <w:rPr>
          <w:rFonts w:ascii="Arial" w:hAnsi="Arial" w:cs="Arial"/>
          <w:iCs/>
          <w:sz w:val="24"/>
          <w:szCs w:val="24"/>
        </w:rPr>
        <w:t xml:space="preserve">  </w:t>
      </w:r>
      <w:r w:rsidR="0046112C">
        <w:rPr>
          <w:rFonts w:ascii="Arial" w:hAnsi="Arial" w:cs="Arial"/>
          <w:iCs/>
          <w:sz w:val="24"/>
          <w:szCs w:val="24"/>
        </w:rPr>
        <w:t>If working outside of nor</w:t>
      </w:r>
      <w:r w:rsidR="0044375D">
        <w:rPr>
          <w:rFonts w:ascii="Arial" w:hAnsi="Arial" w:cs="Arial"/>
          <w:iCs/>
          <w:sz w:val="24"/>
          <w:szCs w:val="24"/>
        </w:rPr>
        <w:t>mal working hours, time off in lieu will be provided in accordance with Council and Directorate policy.</w:t>
      </w:r>
    </w:p>
    <w:p w14:paraId="6A6C193E" w14:textId="77777777" w:rsidR="00C22110" w:rsidRPr="00C22110" w:rsidRDefault="00C22110" w:rsidP="00C22110">
      <w:pPr>
        <w:pStyle w:val="ListParagraph"/>
        <w:rPr>
          <w:rFonts w:ascii="Arial" w:hAnsi="Arial" w:cs="Arial"/>
          <w:iCs/>
          <w:sz w:val="24"/>
          <w:szCs w:val="24"/>
        </w:rPr>
      </w:pPr>
    </w:p>
    <w:p w14:paraId="348EEECE" w14:textId="29D9805A" w:rsidR="00C22110" w:rsidRDefault="00C22110" w:rsidP="008F6C3A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To undertake any other duties commensurate with </w:t>
      </w:r>
      <w:r w:rsidR="00D444E3">
        <w:rPr>
          <w:rFonts w:ascii="Arial" w:hAnsi="Arial" w:cs="Arial"/>
          <w:iCs/>
          <w:sz w:val="24"/>
          <w:szCs w:val="24"/>
        </w:rPr>
        <w:t>this salary scale.</w:t>
      </w:r>
    </w:p>
    <w:p w14:paraId="46D28823" w14:textId="77777777" w:rsidR="000212BD" w:rsidRPr="00A07ACF" w:rsidRDefault="000212BD" w:rsidP="004566D2">
      <w:pPr>
        <w:spacing w:after="0"/>
        <w:ind w:left="142"/>
        <w:jc w:val="both"/>
        <w:rPr>
          <w:rFonts w:ascii="Arial" w:hAnsi="Arial" w:cs="Arial"/>
          <w:iCs/>
          <w:sz w:val="24"/>
          <w:szCs w:val="24"/>
        </w:rPr>
      </w:pPr>
    </w:p>
    <w:p w14:paraId="4DD8A6B8" w14:textId="0B80B7FD" w:rsidR="00CA0B80" w:rsidRPr="00A07ACF" w:rsidRDefault="00CA0B80" w:rsidP="00E0642D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41F21E6" w14:textId="7B7EC22F" w:rsidR="00CA0B80" w:rsidRPr="009D7453" w:rsidRDefault="00CA0B80" w:rsidP="00E0642D">
      <w:pPr>
        <w:spacing w:after="0"/>
        <w:rPr>
          <w:rFonts w:ascii="Arial" w:hAnsi="Arial" w:cs="Arial"/>
          <w:i/>
          <w:sz w:val="24"/>
          <w:szCs w:val="24"/>
        </w:rPr>
      </w:pPr>
    </w:p>
    <w:p w14:paraId="48EC89FF" w14:textId="3576DE78" w:rsidR="00CA0B80" w:rsidRPr="009D7453" w:rsidRDefault="00CA0B80" w:rsidP="00E0642D">
      <w:pPr>
        <w:spacing w:after="0"/>
        <w:rPr>
          <w:rFonts w:ascii="Arial" w:hAnsi="Arial" w:cs="Arial"/>
          <w:i/>
          <w:sz w:val="24"/>
          <w:szCs w:val="24"/>
        </w:rPr>
      </w:pPr>
      <w:r w:rsidRPr="009D7453">
        <w:rPr>
          <w:rFonts w:ascii="Arial" w:hAnsi="Arial" w:cs="Arial"/>
          <w:i/>
          <w:sz w:val="24"/>
          <w:szCs w:val="24"/>
        </w:rPr>
        <w:br w:type="page"/>
      </w:r>
    </w:p>
    <w:p w14:paraId="75B41E8D" w14:textId="7A6F0B54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lastRenderedPageBreak/>
        <w:t>Responsibilities:</w:t>
      </w:r>
    </w:p>
    <w:p w14:paraId="1A05039B" w14:textId="77777777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Team:</w:t>
      </w:r>
    </w:p>
    <w:p w14:paraId="4D6818DD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2D8EC209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9D7453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9D7453">
        <w:rPr>
          <w:rFonts w:ascii="Arial" w:eastAsia="Calibri" w:hAnsi="Arial" w:cs="Arial"/>
          <w:b/>
          <w:sz w:val="24"/>
          <w:szCs w:val="24"/>
        </w:rPr>
        <w:t>.</w:t>
      </w:r>
    </w:p>
    <w:p w14:paraId="58B68E63" w14:textId="77777777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722E8CAF" w14:textId="7A9A008C" w:rsidR="00CA0B80" w:rsidRPr="009D7453" w:rsidRDefault="00CA0B80" w:rsidP="00E0642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568CCCA9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ED80A16" w14:textId="2E538E74" w:rsidR="00CA0B80" w:rsidRPr="009D7453" w:rsidRDefault="00CA0B80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Corporate:</w:t>
      </w:r>
    </w:p>
    <w:p w14:paraId="4107D93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6524EA1F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54368A9E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4B70A3B1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9D7453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9D7453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20133A42" w14:textId="50F6E7A0" w:rsidR="00992793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3D295BB6" w14:textId="77777777" w:rsidR="00E0642D" w:rsidRPr="009D7453" w:rsidRDefault="00E0642D" w:rsidP="00E0642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8D002CA" w14:textId="72944509" w:rsidR="00CA0B80" w:rsidRPr="009D7453" w:rsidRDefault="00CA0B80" w:rsidP="00E0642D">
      <w:p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1F07C332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7D81768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bookmarkStart w:id="0" w:name="_Hlk1381256"/>
      <w:r w:rsidRPr="009D7453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080693C7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7F5FE619" w14:textId="77777777" w:rsidR="00CA0B80" w:rsidRPr="009D7453" w:rsidRDefault="00CA0B80" w:rsidP="00E0642D">
      <w:pPr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9D7453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9D7453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9D7453">
        <w:rPr>
          <w:rFonts w:ascii="Arial" w:eastAsia="Calibri" w:hAnsi="Arial" w:cs="Arial"/>
          <w:sz w:val="24"/>
          <w:szCs w:val="24"/>
        </w:rPr>
        <w:t>.</w:t>
      </w:r>
    </w:p>
    <w:p w14:paraId="3D0B51B8" w14:textId="77777777" w:rsidR="00CA0B80" w:rsidRPr="009D7453" w:rsidRDefault="00CA0B80" w:rsidP="00E0642D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46234D4" w14:textId="77777777" w:rsidR="00CA0B80" w:rsidRPr="009D7453" w:rsidRDefault="00CA0B80" w:rsidP="00E0642D">
      <w:pPr>
        <w:spacing w:after="0"/>
        <w:rPr>
          <w:rFonts w:ascii="Arial" w:hAnsi="Arial" w:cs="Arial"/>
          <w:sz w:val="24"/>
          <w:szCs w:val="24"/>
        </w:rPr>
      </w:pPr>
    </w:p>
    <w:p w14:paraId="7623599F" w14:textId="0250A112" w:rsidR="00CA0B80" w:rsidRPr="009D7453" w:rsidRDefault="00CA0B80" w:rsidP="00E0642D">
      <w:pPr>
        <w:spacing w:after="0"/>
        <w:rPr>
          <w:rFonts w:ascii="Arial" w:hAnsi="Arial" w:cs="Arial"/>
          <w:sz w:val="24"/>
          <w:szCs w:val="24"/>
        </w:rPr>
      </w:pPr>
      <w:r w:rsidRPr="009D7453">
        <w:rPr>
          <w:rFonts w:ascii="Arial" w:hAnsi="Arial" w:cs="Arial"/>
          <w:sz w:val="24"/>
          <w:szCs w:val="24"/>
        </w:rPr>
        <w:br w:type="page"/>
      </w:r>
    </w:p>
    <w:p w14:paraId="5FAC5C6E" w14:textId="1D728E71" w:rsidR="00CA0B80" w:rsidRPr="009D7453" w:rsidRDefault="00CA0B80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lastRenderedPageBreak/>
        <w:t>What the successful candidate will have</w:t>
      </w:r>
      <w:r w:rsidR="009A4FF2" w:rsidRPr="009D7453">
        <w:rPr>
          <w:rFonts w:ascii="Arial" w:hAnsi="Arial" w:cs="Arial"/>
          <w:b/>
          <w:color w:val="E30713"/>
          <w:sz w:val="24"/>
          <w:szCs w:val="24"/>
        </w:rPr>
        <w:t>:</w:t>
      </w:r>
    </w:p>
    <w:p w14:paraId="6C7AD315" w14:textId="77777777" w:rsidR="00E0642D" w:rsidRPr="009D7453" w:rsidRDefault="00E0642D" w:rsidP="00E0642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05BC" w:rsidRPr="00EF05BC" w14:paraId="5430BF40" w14:textId="77777777" w:rsidTr="00103044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6151320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5BC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  <w:p w14:paraId="018B935D" w14:textId="2BE33A3B" w:rsidR="00EF05BC" w:rsidRPr="005F58CA" w:rsidRDefault="005F58CA" w:rsidP="00EF05BC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F58CA">
              <w:rPr>
                <w:rFonts w:ascii="Arial" w:hAnsi="Arial" w:cs="Arial"/>
                <w:sz w:val="24"/>
                <w:szCs w:val="24"/>
              </w:rPr>
              <w:t xml:space="preserve">Any standard of qualification in </w:t>
            </w:r>
            <w:r w:rsidR="00EF05BC" w:rsidRPr="005F58CA">
              <w:rPr>
                <w:rFonts w:ascii="Arial" w:hAnsi="Arial" w:cs="Arial"/>
                <w:sz w:val="24"/>
                <w:szCs w:val="24"/>
              </w:rPr>
              <w:t>Project Management, Community Development, Neighbourhood regeneration or equivalen</w:t>
            </w:r>
            <w:r>
              <w:rPr>
                <w:rFonts w:ascii="Arial" w:hAnsi="Arial" w:cs="Arial"/>
                <w:sz w:val="24"/>
                <w:szCs w:val="24"/>
              </w:rPr>
              <w:t xml:space="preserve">t, or relevant </w:t>
            </w:r>
            <w:r w:rsidR="00EF05BC" w:rsidRPr="005F58CA">
              <w:rPr>
                <w:rFonts w:ascii="Arial" w:hAnsi="Arial" w:cs="Arial"/>
                <w:sz w:val="24"/>
                <w:szCs w:val="24"/>
              </w:rPr>
              <w:t>experience</w:t>
            </w:r>
            <w:r w:rsidR="00703A95">
              <w:rPr>
                <w:rFonts w:ascii="Arial" w:hAnsi="Arial" w:cs="Arial"/>
                <w:sz w:val="24"/>
                <w:szCs w:val="24"/>
              </w:rPr>
              <w:t>.</w:t>
            </w:r>
            <w:r w:rsidR="00EF05BC" w:rsidRPr="005F58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2DDDC1" w14:textId="69DDF607" w:rsidR="00EF05BC" w:rsidRPr="005F58CA" w:rsidRDefault="00986481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continuous professional development.</w:t>
            </w:r>
          </w:p>
          <w:p w14:paraId="62A0F701" w14:textId="77777777" w:rsidR="004E333A" w:rsidRPr="00EF05BC" w:rsidRDefault="004E333A" w:rsidP="004E333A">
            <w:pPr>
              <w:spacing w:after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05BC" w:rsidRPr="00EF05BC" w14:paraId="42B0188B" w14:textId="77777777" w:rsidTr="00103044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6D25D00A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5BC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0CA5366D" w14:textId="4C6D1D27" w:rsidR="00986481" w:rsidRDefault="00986481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957A76">
              <w:rPr>
                <w:rFonts w:ascii="Arial" w:hAnsi="Arial" w:cs="Arial"/>
                <w:sz w:val="24"/>
                <w:szCs w:val="24"/>
              </w:rPr>
              <w:t xml:space="preserve">working with </w:t>
            </w:r>
            <w:r w:rsidR="00CF3454">
              <w:rPr>
                <w:rFonts w:ascii="Arial" w:hAnsi="Arial" w:cs="Arial"/>
                <w:sz w:val="24"/>
                <w:szCs w:val="24"/>
              </w:rPr>
              <w:t>a grant-giving process t</w:t>
            </w:r>
            <w:r w:rsidR="00957A76">
              <w:rPr>
                <w:rFonts w:ascii="Arial" w:hAnsi="Arial" w:cs="Arial"/>
                <w:sz w:val="24"/>
                <w:szCs w:val="24"/>
              </w:rPr>
              <w:t xml:space="preserve">hat supports </w:t>
            </w:r>
            <w:r w:rsidR="00CF3454">
              <w:rPr>
                <w:rFonts w:ascii="Arial" w:hAnsi="Arial" w:cs="Arial"/>
                <w:sz w:val="24"/>
                <w:szCs w:val="24"/>
              </w:rPr>
              <w:t>external organisation</w:t>
            </w:r>
            <w:r w:rsidR="00957A76">
              <w:rPr>
                <w:rFonts w:ascii="Arial" w:hAnsi="Arial" w:cs="Arial"/>
                <w:sz w:val="24"/>
                <w:szCs w:val="24"/>
              </w:rPr>
              <w:t xml:space="preserve">s, including </w:t>
            </w:r>
            <w:r w:rsidR="001E3E51">
              <w:rPr>
                <w:rFonts w:ascii="Arial" w:hAnsi="Arial" w:cs="Arial"/>
                <w:sz w:val="24"/>
                <w:szCs w:val="24"/>
              </w:rPr>
              <w:t xml:space="preserve">setting clear service specifications, </w:t>
            </w:r>
            <w:r w:rsidR="001E621E">
              <w:rPr>
                <w:rFonts w:ascii="Arial" w:hAnsi="Arial" w:cs="Arial"/>
                <w:sz w:val="24"/>
                <w:szCs w:val="24"/>
              </w:rPr>
              <w:t>agreeing,</w:t>
            </w:r>
            <w:r w:rsidR="001E3E51">
              <w:rPr>
                <w:rFonts w:ascii="Arial" w:hAnsi="Arial" w:cs="Arial"/>
                <w:sz w:val="24"/>
                <w:szCs w:val="24"/>
              </w:rPr>
              <w:t xml:space="preserve"> and implementing commissioning processes</w:t>
            </w:r>
            <w:r w:rsidR="008740D0">
              <w:rPr>
                <w:rFonts w:ascii="Arial" w:hAnsi="Arial" w:cs="Arial"/>
                <w:sz w:val="24"/>
                <w:szCs w:val="24"/>
              </w:rPr>
              <w:t xml:space="preserve"> and impact monitoring.</w:t>
            </w:r>
          </w:p>
          <w:p w14:paraId="07E1675F" w14:textId="77777777" w:rsidR="008740D0" w:rsidRDefault="008740D0" w:rsidP="008740D0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EAB0F02" w14:textId="3FA0C03F" w:rsidR="00EF05BC" w:rsidRPr="00986481" w:rsidRDefault="00EF05BC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6481">
              <w:rPr>
                <w:rFonts w:ascii="Arial" w:hAnsi="Arial" w:cs="Arial"/>
                <w:sz w:val="24"/>
                <w:szCs w:val="24"/>
              </w:rPr>
              <w:t>Experience in delivering projects</w:t>
            </w:r>
            <w:r w:rsidR="008740D0">
              <w:rPr>
                <w:rFonts w:ascii="Arial" w:hAnsi="Arial" w:cs="Arial"/>
                <w:sz w:val="24"/>
                <w:szCs w:val="24"/>
              </w:rPr>
              <w:t>/prog</w:t>
            </w:r>
            <w:r w:rsidR="00A86983">
              <w:rPr>
                <w:rFonts w:ascii="Arial" w:hAnsi="Arial" w:cs="Arial"/>
                <w:sz w:val="24"/>
                <w:szCs w:val="24"/>
              </w:rPr>
              <w:t>rammes</w:t>
            </w:r>
            <w:r w:rsidRPr="00986481">
              <w:rPr>
                <w:rFonts w:ascii="Arial" w:hAnsi="Arial" w:cs="Arial"/>
                <w:sz w:val="24"/>
                <w:szCs w:val="24"/>
              </w:rPr>
              <w:t xml:space="preserve"> in communities as directed by elected ward or parish councillors on schedule and within budget. </w:t>
            </w:r>
          </w:p>
          <w:p w14:paraId="636BB7D6" w14:textId="77777777" w:rsidR="00EF05BC" w:rsidRPr="00986481" w:rsidRDefault="00EF05BC" w:rsidP="00EF05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786D1A" w14:textId="3F45B843" w:rsidR="00EF05BC" w:rsidRPr="00986481" w:rsidRDefault="00EF05BC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6481">
              <w:rPr>
                <w:rFonts w:ascii="Arial" w:hAnsi="Arial" w:cs="Arial"/>
                <w:sz w:val="24"/>
                <w:szCs w:val="24"/>
              </w:rPr>
              <w:t xml:space="preserve">Evidence of working with community groups, public and third sector organisations to improve conditions or outcomes in a </w:t>
            </w:r>
            <w:r w:rsidR="00A86983" w:rsidRPr="00986481">
              <w:rPr>
                <w:rFonts w:ascii="Arial" w:hAnsi="Arial" w:cs="Arial"/>
                <w:sz w:val="24"/>
                <w:szCs w:val="24"/>
              </w:rPr>
              <w:t>community.</w:t>
            </w:r>
          </w:p>
          <w:p w14:paraId="44FE488D" w14:textId="77777777" w:rsidR="00EF05BC" w:rsidRPr="00986481" w:rsidRDefault="00EF05BC" w:rsidP="00EF05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A321559" w14:textId="5435D7B2" w:rsidR="00EF05BC" w:rsidRPr="00986481" w:rsidRDefault="00EF05BC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6481">
              <w:rPr>
                <w:rFonts w:ascii="Arial" w:hAnsi="Arial" w:cs="Arial"/>
                <w:sz w:val="24"/>
                <w:szCs w:val="24"/>
              </w:rPr>
              <w:t xml:space="preserve">Ability to communicate </w:t>
            </w:r>
            <w:r w:rsidR="00A86983">
              <w:rPr>
                <w:rFonts w:ascii="Arial" w:hAnsi="Arial" w:cs="Arial"/>
                <w:sz w:val="24"/>
                <w:szCs w:val="24"/>
              </w:rPr>
              <w:t xml:space="preserve">(reading, writing, speaking and listening) effectively and be flexible to the needs of </w:t>
            </w:r>
            <w:r w:rsidRPr="00986481">
              <w:rPr>
                <w:rFonts w:ascii="Arial" w:hAnsi="Arial" w:cs="Arial"/>
                <w:sz w:val="24"/>
                <w:szCs w:val="24"/>
              </w:rPr>
              <w:t>a broad range of audiences</w:t>
            </w:r>
            <w:r w:rsidR="00A86983">
              <w:rPr>
                <w:rFonts w:ascii="Arial" w:hAnsi="Arial" w:cs="Arial"/>
                <w:sz w:val="24"/>
                <w:szCs w:val="24"/>
              </w:rPr>
              <w:t>.</w:t>
            </w:r>
            <w:r w:rsidRPr="00986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9E627" w14:textId="77777777" w:rsidR="00EF05BC" w:rsidRPr="00986481" w:rsidRDefault="00EF05BC" w:rsidP="00EF05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AF3272" w14:textId="156FAF6A" w:rsidR="00EF05BC" w:rsidRPr="00986481" w:rsidRDefault="00EF05BC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6481">
              <w:rPr>
                <w:rFonts w:ascii="Arial" w:hAnsi="Arial" w:cs="Arial"/>
                <w:sz w:val="24"/>
                <w:szCs w:val="24"/>
              </w:rPr>
              <w:t xml:space="preserve">Experience of applying for grant funding to enable the delivery of a project to achieve specific </w:t>
            </w:r>
            <w:r w:rsidR="00A86983" w:rsidRPr="00986481">
              <w:rPr>
                <w:rFonts w:ascii="Arial" w:hAnsi="Arial" w:cs="Arial"/>
                <w:sz w:val="24"/>
                <w:szCs w:val="24"/>
              </w:rPr>
              <w:t>outcomes.</w:t>
            </w:r>
          </w:p>
          <w:p w14:paraId="5F2F15CE" w14:textId="77777777" w:rsidR="00EF05BC" w:rsidRPr="00986481" w:rsidRDefault="00EF05BC" w:rsidP="00EF05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C646A3C" w14:textId="081D3F08" w:rsidR="00EF05BC" w:rsidRPr="00986481" w:rsidRDefault="00EF05BC" w:rsidP="00EF05BC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6481">
              <w:rPr>
                <w:rFonts w:ascii="Arial" w:hAnsi="Arial" w:cs="Arial"/>
                <w:sz w:val="24"/>
                <w:szCs w:val="24"/>
              </w:rPr>
              <w:t xml:space="preserve">Ability to analyse complex data and present in a simple and easy to understand </w:t>
            </w:r>
            <w:r w:rsidR="00AD5E82">
              <w:rPr>
                <w:rFonts w:ascii="Arial" w:hAnsi="Arial" w:cs="Arial"/>
                <w:sz w:val="24"/>
                <w:szCs w:val="24"/>
              </w:rPr>
              <w:t>format.</w:t>
            </w:r>
          </w:p>
          <w:p w14:paraId="234C56F1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5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F05BC" w:rsidRPr="00EF05BC" w14:paraId="4DE0339A" w14:textId="77777777" w:rsidTr="00103044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8AA60CA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5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 </w:t>
            </w:r>
          </w:p>
          <w:p w14:paraId="26D9ED6E" w14:textId="77777777" w:rsidR="0073708F" w:rsidRDefault="00EF05BC" w:rsidP="00EF05BC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D5E8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3708F">
              <w:rPr>
                <w:rFonts w:ascii="Arial" w:hAnsi="Arial" w:cs="Arial"/>
                <w:sz w:val="24"/>
                <w:szCs w:val="24"/>
              </w:rPr>
              <w:t xml:space="preserve">good level of </w:t>
            </w:r>
            <w:r w:rsidRPr="00AD5E82">
              <w:rPr>
                <w:rFonts w:ascii="Arial" w:hAnsi="Arial" w:cs="Arial"/>
                <w:sz w:val="24"/>
                <w:szCs w:val="24"/>
              </w:rPr>
              <w:t xml:space="preserve">knowledge </w:t>
            </w:r>
            <w:r w:rsidR="0073708F">
              <w:rPr>
                <w:rFonts w:ascii="Arial" w:hAnsi="Arial" w:cs="Arial"/>
                <w:sz w:val="24"/>
                <w:szCs w:val="24"/>
              </w:rPr>
              <w:t xml:space="preserve">and understanding </w:t>
            </w:r>
            <w:r w:rsidRPr="00AD5E82">
              <w:rPr>
                <w:rFonts w:ascii="Arial" w:hAnsi="Arial" w:cs="Arial"/>
                <w:sz w:val="24"/>
                <w:szCs w:val="24"/>
              </w:rPr>
              <w:t xml:space="preserve">of the challenges and barriers </w:t>
            </w:r>
            <w:r w:rsidR="0073708F">
              <w:rPr>
                <w:rFonts w:ascii="Arial" w:hAnsi="Arial" w:cs="Arial"/>
                <w:sz w:val="24"/>
                <w:szCs w:val="24"/>
              </w:rPr>
              <w:t xml:space="preserve">linked to </w:t>
            </w:r>
            <w:r w:rsidRPr="00AD5E82">
              <w:rPr>
                <w:rFonts w:ascii="Arial" w:hAnsi="Arial" w:cs="Arial"/>
                <w:sz w:val="24"/>
                <w:szCs w:val="24"/>
              </w:rPr>
              <w:t>neighbourhood</w:t>
            </w:r>
            <w:r w:rsidR="0073708F">
              <w:rPr>
                <w:rFonts w:ascii="Arial" w:hAnsi="Arial" w:cs="Arial"/>
                <w:sz w:val="24"/>
                <w:szCs w:val="24"/>
              </w:rPr>
              <w:t xml:space="preserve">/community </w:t>
            </w:r>
            <w:r w:rsidRPr="00AD5E82">
              <w:rPr>
                <w:rFonts w:ascii="Arial" w:hAnsi="Arial" w:cs="Arial"/>
                <w:sz w:val="24"/>
                <w:szCs w:val="24"/>
              </w:rPr>
              <w:t>working</w:t>
            </w:r>
            <w:r w:rsidR="007370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500C7C" w14:textId="11709391" w:rsidR="00EF05BC" w:rsidRPr="00AD5E82" w:rsidRDefault="00EF05BC" w:rsidP="0073708F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AD5E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E7635D" w14:textId="76D616B9" w:rsidR="00F24B27" w:rsidRDefault="00F24B27" w:rsidP="00CA3D43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high level of knowledge of the variety of </w:t>
            </w:r>
            <w:r w:rsidR="00EF05BC" w:rsidRPr="00AD5E82">
              <w:rPr>
                <w:rFonts w:ascii="Arial" w:hAnsi="Arial" w:cs="Arial"/>
                <w:sz w:val="24"/>
                <w:szCs w:val="24"/>
              </w:rPr>
              <w:t xml:space="preserve">funding available to </w:t>
            </w:r>
            <w:r w:rsidR="00CE67BE">
              <w:rPr>
                <w:rFonts w:ascii="Arial" w:hAnsi="Arial" w:cs="Arial"/>
                <w:sz w:val="24"/>
                <w:szCs w:val="24"/>
              </w:rPr>
              <w:t>public sector organisation</w:t>
            </w:r>
            <w:r w:rsidR="00CA3D43">
              <w:rPr>
                <w:rFonts w:ascii="Arial" w:hAnsi="Arial" w:cs="Arial"/>
                <w:sz w:val="24"/>
                <w:szCs w:val="24"/>
              </w:rPr>
              <w:t xml:space="preserve">s, voluntary </w:t>
            </w:r>
            <w:r w:rsidR="00EF05BC" w:rsidRPr="00AD5E82">
              <w:rPr>
                <w:rFonts w:ascii="Arial" w:hAnsi="Arial" w:cs="Arial"/>
                <w:sz w:val="24"/>
                <w:szCs w:val="24"/>
              </w:rPr>
              <w:t>and communit</w:t>
            </w:r>
            <w:r w:rsidR="00CA3D43">
              <w:rPr>
                <w:rFonts w:ascii="Arial" w:hAnsi="Arial" w:cs="Arial"/>
                <w:sz w:val="24"/>
                <w:szCs w:val="24"/>
              </w:rPr>
              <w:t>y groups.</w:t>
            </w:r>
          </w:p>
          <w:p w14:paraId="4723D1F6" w14:textId="77777777" w:rsidR="00CA3D43" w:rsidRPr="00CA3D43" w:rsidRDefault="00CA3D43" w:rsidP="00CA3D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37CB311" w14:textId="59139D3B" w:rsidR="00F24B27" w:rsidRPr="00AD5E82" w:rsidRDefault="00F24B27" w:rsidP="00EF05BC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good working knowledge of how local government delivers services is desirable.</w:t>
            </w:r>
          </w:p>
          <w:p w14:paraId="3E473C47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05BC" w:rsidRPr="00EF05BC" w14:paraId="62DBDABF" w14:textId="77777777" w:rsidTr="00103044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D28838C" w14:textId="77777777" w:rsidR="00EF05BC" w:rsidRPr="00EF05BC" w:rsidRDefault="00EF05BC" w:rsidP="00EF05B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05BC">
              <w:rPr>
                <w:rFonts w:ascii="Arial" w:hAnsi="Arial" w:cs="Arial"/>
                <w:b/>
                <w:bCs/>
                <w:sz w:val="24"/>
                <w:szCs w:val="24"/>
              </w:rPr>
              <w:t>Skills &amp; Abilities</w:t>
            </w:r>
          </w:p>
          <w:p w14:paraId="064B5B38" w14:textId="484F9444" w:rsidR="00EF05BC" w:rsidRDefault="008F20EB" w:rsidP="00EF05BC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high level of skill and confidence communicating to different audiences. </w:t>
            </w:r>
          </w:p>
          <w:p w14:paraId="2DB4DB44" w14:textId="77777777" w:rsidR="00EB218D" w:rsidRPr="003D73BB" w:rsidRDefault="00EB218D" w:rsidP="00EB218D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3F72027" w14:textId="00B54643" w:rsidR="00EF05BC" w:rsidRDefault="00EB218D" w:rsidP="00EF05BC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good level</w:t>
            </w:r>
            <w:r w:rsidR="00EF05BC" w:rsidRPr="003D73BB">
              <w:rPr>
                <w:rFonts w:ascii="Arial" w:hAnsi="Arial" w:cs="Arial"/>
                <w:sz w:val="24"/>
                <w:szCs w:val="24"/>
              </w:rPr>
              <w:t xml:space="preserve"> of IT</w:t>
            </w:r>
            <w:r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="00EF05BC" w:rsidRPr="003D73BB">
              <w:rPr>
                <w:rFonts w:ascii="Arial" w:hAnsi="Arial" w:cs="Arial"/>
                <w:sz w:val="24"/>
                <w:szCs w:val="24"/>
              </w:rPr>
              <w:t>, including Microsoft Office, internet and social media.</w:t>
            </w:r>
          </w:p>
          <w:p w14:paraId="7FEDF76E" w14:textId="77777777" w:rsidR="00353784" w:rsidRDefault="00353784" w:rsidP="00353784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4BE417D" w14:textId="65666EBE" w:rsidR="00EF05BC" w:rsidRDefault="00353784" w:rsidP="00EF05BC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level of report writing skills</w:t>
            </w:r>
            <w:r w:rsidR="0036438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06DE04" w14:textId="77777777" w:rsidR="0036438E" w:rsidRPr="003D73BB" w:rsidRDefault="0036438E" w:rsidP="003643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FFD9CD4" w14:textId="77777777" w:rsidR="00EF05BC" w:rsidRPr="000F0804" w:rsidRDefault="0036438E" w:rsidP="00EF05BC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High level of organisational skills</w:t>
            </w:r>
            <w:r w:rsidR="000F0804">
              <w:rPr>
                <w:rFonts w:ascii="Arial" w:hAnsi="Arial" w:cs="Arial"/>
                <w:sz w:val="24"/>
                <w:szCs w:val="24"/>
              </w:rPr>
              <w:t xml:space="preserve"> and a good ability to </w:t>
            </w:r>
            <w:r w:rsidR="00EF05BC" w:rsidRPr="003D73BB">
              <w:rPr>
                <w:rFonts w:ascii="Arial" w:hAnsi="Arial" w:cs="Arial"/>
                <w:sz w:val="24"/>
                <w:szCs w:val="24"/>
              </w:rPr>
              <w:t xml:space="preserve">prioritise </w:t>
            </w:r>
            <w:r w:rsidR="000F0804">
              <w:rPr>
                <w:rFonts w:ascii="Arial" w:hAnsi="Arial" w:cs="Arial"/>
                <w:sz w:val="24"/>
                <w:szCs w:val="24"/>
              </w:rPr>
              <w:t xml:space="preserve">their own </w:t>
            </w:r>
            <w:r w:rsidR="00EF05BC" w:rsidRPr="003D73BB">
              <w:rPr>
                <w:rFonts w:ascii="Arial" w:hAnsi="Arial" w:cs="Arial"/>
                <w:sz w:val="24"/>
                <w:szCs w:val="24"/>
              </w:rPr>
              <w:t xml:space="preserve">workload </w:t>
            </w:r>
            <w:r w:rsidR="000F0804">
              <w:rPr>
                <w:rFonts w:ascii="Arial" w:hAnsi="Arial" w:cs="Arial"/>
                <w:sz w:val="24"/>
                <w:szCs w:val="24"/>
              </w:rPr>
              <w:t>effectively.</w:t>
            </w:r>
          </w:p>
          <w:p w14:paraId="2DEC21D8" w14:textId="77777777" w:rsidR="000F0804" w:rsidRPr="000F0804" w:rsidRDefault="000F0804" w:rsidP="000F080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E9E4E" w14:textId="2A8DD445" w:rsidR="000F0804" w:rsidRPr="000F0804" w:rsidRDefault="000F0804" w:rsidP="000F080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F0804">
              <w:rPr>
                <w:rFonts w:ascii="Arial" w:hAnsi="Arial" w:cs="Arial"/>
                <w:sz w:val="24"/>
                <w:szCs w:val="24"/>
              </w:rPr>
              <w:t>Good level of numeracy skills.</w:t>
            </w:r>
          </w:p>
        </w:tc>
      </w:tr>
    </w:tbl>
    <w:p w14:paraId="66F5AC7A" w14:textId="3F00C557" w:rsidR="009A4FF2" w:rsidRPr="009D7453" w:rsidRDefault="009A4FF2" w:rsidP="00E0642D">
      <w:pPr>
        <w:spacing w:after="0"/>
        <w:rPr>
          <w:rFonts w:ascii="Arial" w:hAnsi="Arial" w:cs="Arial"/>
          <w:sz w:val="24"/>
          <w:szCs w:val="24"/>
        </w:rPr>
      </w:pPr>
    </w:p>
    <w:p w14:paraId="1B9F6610" w14:textId="77777777" w:rsidR="00E0642D" w:rsidRPr="009D7453" w:rsidRDefault="00E0642D" w:rsidP="00E0642D">
      <w:pPr>
        <w:spacing w:after="0"/>
        <w:rPr>
          <w:rFonts w:ascii="Arial" w:hAnsi="Arial" w:cs="Arial"/>
          <w:sz w:val="24"/>
          <w:szCs w:val="24"/>
        </w:rPr>
      </w:pPr>
    </w:p>
    <w:p w14:paraId="4927CF93" w14:textId="1C8F59C8" w:rsidR="009A4FF2" w:rsidRPr="009D7453" w:rsidRDefault="009D7453" w:rsidP="00E0642D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9D7453">
        <w:rPr>
          <w:rFonts w:ascii="Arial" w:hAnsi="Arial" w:cs="Arial"/>
          <w:b/>
          <w:color w:val="E30713"/>
          <w:sz w:val="24"/>
          <w:szCs w:val="24"/>
        </w:rPr>
        <w:t>Our Values &amp; Behaviours</w:t>
      </w:r>
    </w:p>
    <w:p w14:paraId="56305BED" w14:textId="77777777" w:rsidR="009D7453" w:rsidRPr="009D7453" w:rsidRDefault="009D7453" w:rsidP="00E0642D">
      <w:pPr>
        <w:spacing w:after="0"/>
        <w:rPr>
          <w:rFonts w:ascii="Arial" w:hAnsi="Arial" w:cs="Arial"/>
          <w:b/>
          <w:sz w:val="24"/>
          <w:szCs w:val="24"/>
        </w:rPr>
      </w:pPr>
    </w:p>
    <w:p w14:paraId="6B413659" w14:textId="233EE0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3EE12FDD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EC7BD46" w14:textId="3E2FC83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5E9A2ED0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FB519F8" w14:textId="7F5042BB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2A5365A7" w14:textId="77777777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8FD544A" w14:textId="062D7E5C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09976E6E" w14:textId="3D39644E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17439BF" w14:textId="54B4DA90" w:rsidR="009D7453" w:rsidRPr="009D7453" w:rsidRDefault="009D7453" w:rsidP="009D745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9D7453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5109BCE3" w14:textId="182DD3E6" w:rsidR="009A4FF2" w:rsidRPr="009D7453" w:rsidRDefault="009A4FF2" w:rsidP="00E0642D">
      <w:pPr>
        <w:spacing w:after="0"/>
        <w:rPr>
          <w:rFonts w:ascii="Arial" w:hAnsi="Arial" w:cs="Arial"/>
          <w:sz w:val="24"/>
          <w:szCs w:val="24"/>
        </w:rPr>
      </w:pPr>
    </w:p>
    <w:sectPr w:rsidR="009A4FF2" w:rsidRPr="009D7453" w:rsidSect="00581228">
      <w:headerReference w:type="default" r:id="rId11"/>
      <w:footerReference w:type="default" r:id="rId12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5328" w14:textId="77777777" w:rsidR="005F7FEB" w:rsidRDefault="005F7FEB" w:rsidP="00CA0B80">
      <w:pPr>
        <w:spacing w:after="0" w:line="240" w:lineRule="auto"/>
      </w:pPr>
      <w:r>
        <w:separator/>
      </w:r>
    </w:p>
  </w:endnote>
  <w:endnote w:type="continuationSeparator" w:id="0">
    <w:p w14:paraId="73CF31B3" w14:textId="77777777" w:rsidR="005F7FEB" w:rsidRDefault="005F7FEB" w:rsidP="00CA0B80">
      <w:pPr>
        <w:spacing w:after="0" w:line="240" w:lineRule="auto"/>
      </w:pPr>
      <w:r>
        <w:continuationSeparator/>
      </w:r>
    </w:p>
  </w:endnote>
  <w:endnote w:type="continuationNotice" w:id="1">
    <w:p w14:paraId="52612FB8" w14:textId="77777777" w:rsidR="005F7FEB" w:rsidRDefault="005F7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9328" w14:textId="76B3A648" w:rsidR="00D444E3" w:rsidRDefault="00D444E3">
    <w:pPr>
      <w:pStyle w:val="Footer"/>
    </w:pPr>
    <w:r>
      <w:t>June 2024</w:t>
    </w:r>
  </w:p>
  <w:p w14:paraId="25D42ED1" w14:textId="77777777" w:rsidR="00D444E3" w:rsidRDefault="00D4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13A8" w14:textId="77777777" w:rsidR="005F7FEB" w:rsidRDefault="005F7FEB" w:rsidP="00CA0B80">
      <w:pPr>
        <w:spacing w:after="0" w:line="240" w:lineRule="auto"/>
      </w:pPr>
      <w:r>
        <w:separator/>
      </w:r>
    </w:p>
  </w:footnote>
  <w:footnote w:type="continuationSeparator" w:id="0">
    <w:p w14:paraId="23378B99" w14:textId="77777777" w:rsidR="005F7FEB" w:rsidRDefault="005F7FEB" w:rsidP="00CA0B80">
      <w:pPr>
        <w:spacing w:after="0" w:line="240" w:lineRule="auto"/>
      </w:pPr>
      <w:r>
        <w:continuationSeparator/>
      </w:r>
    </w:p>
  </w:footnote>
  <w:footnote w:type="continuationNotice" w:id="1">
    <w:p w14:paraId="21A288C6" w14:textId="77777777" w:rsidR="005F7FEB" w:rsidRDefault="005F7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1434" w14:textId="46415EB8" w:rsidR="00CA0B80" w:rsidRDefault="00CA0B80" w:rsidP="009A4FF2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B23805" wp14:editId="13A0E611">
          <wp:simplePos x="0" y="0"/>
          <wp:positionH relativeFrom="page">
            <wp:align>left</wp:align>
          </wp:positionH>
          <wp:positionV relativeFrom="paragraph">
            <wp:posOffset>-1066165</wp:posOffset>
          </wp:positionV>
          <wp:extent cx="7560711" cy="10678602"/>
          <wp:effectExtent l="0" t="0" r="2540" b="889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CBC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11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F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7232"/>
    <w:multiLevelType w:val="hybridMultilevel"/>
    <w:tmpl w:val="960A8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201F"/>
    <w:multiLevelType w:val="hybridMultilevel"/>
    <w:tmpl w:val="6400D6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22D74"/>
    <w:multiLevelType w:val="multilevel"/>
    <w:tmpl w:val="E5B0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65D01"/>
    <w:multiLevelType w:val="hybridMultilevel"/>
    <w:tmpl w:val="1F2E7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C8E"/>
    <w:multiLevelType w:val="hybridMultilevel"/>
    <w:tmpl w:val="F2FA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22108"/>
    <w:multiLevelType w:val="hybridMultilevel"/>
    <w:tmpl w:val="4786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518E"/>
    <w:multiLevelType w:val="multilevel"/>
    <w:tmpl w:val="19B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D4D0D"/>
    <w:multiLevelType w:val="hybridMultilevel"/>
    <w:tmpl w:val="7AD0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97861"/>
    <w:multiLevelType w:val="multilevel"/>
    <w:tmpl w:val="D26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54C27"/>
    <w:multiLevelType w:val="multilevel"/>
    <w:tmpl w:val="57A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A5437"/>
    <w:multiLevelType w:val="multilevel"/>
    <w:tmpl w:val="1DC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8756">
    <w:abstractNumId w:val="0"/>
  </w:num>
  <w:num w:numId="2" w16cid:durableId="842401255">
    <w:abstractNumId w:val="6"/>
  </w:num>
  <w:num w:numId="3" w16cid:durableId="894706568">
    <w:abstractNumId w:val="12"/>
  </w:num>
  <w:num w:numId="4" w16cid:durableId="1581912372">
    <w:abstractNumId w:val="2"/>
  </w:num>
  <w:num w:numId="5" w16cid:durableId="1162160660">
    <w:abstractNumId w:val="4"/>
  </w:num>
  <w:num w:numId="6" w16cid:durableId="1819154151">
    <w:abstractNumId w:val="13"/>
  </w:num>
  <w:num w:numId="7" w16cid:durableId="371811547">
    <w:abstractNumId w:val="11"/>
  </w:num>
  <w:num w:numId="8" w16cid:durableId="1085151594">
    <w:abstractNumId w:val="14"/>
  </w:num>
  <w:num w:numId="9" w16cid:durableId="1352223238">
    <w:abstractNumId w:val="9"/>
  </w:num>
  <w:num w:numId="10" w16cid:durableId="604190356">
    <w:abstractNumId w:val="3"/>
  </w:num>
  <w:num w:numId="11" w16cid:durableId="308632181">
    <w:abstractNumId w:val="8"/>
  </w:num>
  <w:num w:numId="12" w16cid:durableId="1833715683">
    <w:abstractNumId w:val="10"/>
  </w:num>
  <w:num w:numId="13" w16cid:durableId="2040465605">
    <w:abstractNumId w:val="7"/>
  </w:num>
  <w:num w:numId="14" w16cid:durableId="1782144811">
    <w:abstractNumId w:val="1"/>
  </w:num>
  <w:num w:numId="15" w16cid:durableId="1522936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80"/>
    <w:rsid w:val="000212BD"/>
    <w:rsid w:val="000521CB"/>
    <w:rsid w:val="00082B73"/>
    <w:rsid w:val="000A4D43"/>
    <w:rsid w:val="000F0804"/>
    <w:rsid w:val="00166DF0"/>
    <w:rsid w:val="001C463C"/>
    <w:rsid w:val="001C60CA"/>
    <w:rsid w:val="001E3E51"/>
    <w:rsid w:val="001E621E"/>
    <w:rsid w:val="001F35AC"/>
    <w:rsid w:val="0023253C"/>
    <w:rsid w:val="0025243F"/>
    <w:rsid w:val="00271F4C"/>
    <w:rsid w:val="00286FC7"/>
    <w:rsid w:val="0033507B"/>
    <w:rsid w:val="0034161A"/>
    <w:rsid w:val="00353784"/>
    <w:rsid w:val="0036438E"/>
    <w:rsid w:val="003708A2"/>
    <w:rsid w:val="003A076C"/>
    <w:rsid w:val="003D73BB"/>
    <w:rsid w:val="0043672C"/>
    <w:rsid w:val="0044375D"/>
    <w:rsid w:val="004566D2"/>
    <w:rsid w:val="0046112C"/>
    <w:rsid w:val="004921D8"/>
    <w:rsid w:val="004A4338"/>
    <w:rsid w:val="004E333A"/>
    <w:rsid w:val="004F3A8D"/>
    <w:rsid w:val="00517071"/>
    <w:rsid w:val="00581228"/>
    <w:rsid w:val="005968C1"/>
    <w:rsid w:val="005F58CA"/>
    <w:rsid w:val="005F7FEB"/>
    <w:rsid w:val="0061352E"/>
    <w:rsid w:val="00620CEB"/>
    <w:rsid w:val="00686847"/>
    <w:rsid w:val="006B7632"/>
    <w:rsid w:val="00703A95"/>
    <w:rsid w:val="0073708F"/>
    <w:rsid w:val="00767094"/>
    <w:rsid w:val="007C1481"/>
    <w:rsid w:val="007E2F64"/>
    <w:rsid w:val="00830EE3"/>
    <w:rsid w:val="008740D0"/>
    <w:rsid w:val="00894CF0"/>
    <w:rsid w:val="008A7226"/>
    <w:rsid w:val="008F20EB"/>
    <w:rsid w:val="008F6C3A"/>
    <w:rsid w:val="00957A76"/>
    <w:rsid w:val="00986481"/>
    <w:rsid w:val="00991272"/>
    <w:rsid w:val="0099144E"/>
    <w:rsid w:val="00992793"/>
    <w:rsid w:val="009A4FF2"/>
    <w:rsid w:val="009B2586"/>
    <w:rsid w:val="009D7453"/>
    <w:rsid w:val="009D7EC9"/>
    <w:rsid w:val="00A07ACF"/>
    <w:rsid w:val="00A15CDC"/>
    <w:rsid w:val="00A44B73"/>
    <w:rsid w:val="00A86983"/>
    <w:rsid w:val="00A93385"/>
    <w:rsid w:val="00A9496D"/>
    <w:rsid w:val="00AD5E82"/>
    <w:rsid w:val="00AE48DC"/>
    <w:rsid w:val="00B1000B"/>
    <w:rsid w:val="00B16A11"/>
    <w:rsid w:val="00BB1F1C"/>
    <w:rsid w:val="00C22110"/>
    <w:rsid w:val="00C309D7"/>
    <w:rsid w:val="00C32638"/>
    <w:rsid w:val="00C743B6"/>
    <w:rsid w:val="00C8399F"/>
    <w:rsid w:val="00CA0B80"/>
    <w:rsid w:val="00CA3D43"/>
    <w:rsid w:val="00CE67BE"/>
    <w:rsid w:val="00CF3454"/>
    <w:rsid w:val="00D444E3"/>
    <w:rsid w:val="00D4532D"/>
    <w:rsid w:val="00D83B52"/>
    <w:rsid w:val="00E0642D"/>
    <w:rsid w:val="00E13C71"/>
    <w:rsid w:val="00E73820"/>
    <w:rsid w:val="00EA067C"/>
    <w:rsid w:val="00EA1B19"/>
    <w:rsid w:val="00EB218D"/>
    <w:rsid w:val="00ED42C5"/>
    <w:rsid w:val="00EF05BC"/>
    <w:rsid w:val="00F10692"/>
    <w:rsid w:val="00F2406D"/>
    <w:rsid w:val="00F24B27"/>
    <w:rsid w:val="00F45F0B"/>
    <w:rsid w:val="00FE3FB5"/>
    <w:rsid w:val="1198A8AB"/>
    <w:rsid w:val="17EAAE08"/>
    <w:rsid w:val="24C4454E"/>
    <w:rsid w:val="4BBEF722"/>
    <w:rsid w:val="6DD4A8A4"/>
    <w:rsid w:val="6F55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B160"/>
  <w15:chartTrackingRefBased/>
  <w15:docId w15:val="{FC004FC7-FC85-4A0D-B1B2-48EF6F1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0"/>
  </w:style>
  <w:style w:type="paragraph" w:styleId="Footer">
    <w:name w:val="footer"/>
    <w:basedOn w:val="Normal"/>
    <w:link w:val="FooterChar"/>
    <w:uiPriority w:val="99"/>
    <w:unhideWhenUsed/>
    <w:rsid w:val="00CA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0"/>
  </w:style>
  <w:style w:type="paragraph" w:styleId="ListParagraph">
    <w:name w:val="List Paragraph"/>
    <w:basedOn w:val="Normal"/>
    <w:uiPriority w:val="34"/>
    <w:qFormat/>
    <w:rsid w:val="00CA0B80"/>
    <w:pPr>
      <w:ind w:left="720"/>
      <w:contextualSpacing/>
    </w:pPr>
  </w:style>
  <w:style w:type="table" w:styleId="TableGrid">
    <w:name w:val="Table Grid"/>
    <w:basedOn w:val="TableNormal"/>
    <w:uiPriority w:val="39"/>
    <w:rsid w:val="00CA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74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7EF465FD5246A64EA09A3E3C486BE8BE" ma:contentTypeVersion="4" ma:contentTypeDescription="" ma:contentTypeScope="" ma:versionID="c8f0d7a2298bd680e01702c25459ef0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4736f3bb6d0feaa95fd62c8b0db9fef7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f964984-b141-4eaf-97a9-9e98190c3cd1}" ma:internalName="TaxCatchAll" ma:showField="CatchAllData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f964984-b141-4eaf-97a9-9e98190c3cd1}" ma:internalName="TaxCatchAllLabel" ma:readOnly="true" ma:showField="CatchAllDataLabel" ma:web="053836f5-03c5-46aa-a7e0-056203ab2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35</Value>
      <Value>36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Communities and Housing</TermName>
          <TermId xmlns="http://schemas.microsoft.com/office/infopath/2007/PartnerControls">8a85dfd6-4ed9-4124-a5b8-fcd831ad152c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Ribble</TermName>
          <TermId xmlns="http://schemas.microsoft.com/office/infopath/2007/PartnerControls">28a2b093-7d92-4512-91f8-22d7ff6ad123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4535C1C1-6ED0-4EB0-81B9-00F45CCAC0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429F1F-1E25-4D85-9F6D-321DE024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A1B20-A363-486F-B03C-6991E3D12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F0C76-3AEA-4F65-941B-91DA72DCC906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932</Words>
  <Characters>5492</Characters>
  <Application>Microsoft Office Word</Application>
  <DocSecurity>0</DocSecurity>
  <Lines>159</Lines>
  <Paragraphs>65</Paragraphs>
  <ScaleCrop>false</ScaleCrop>
  <Company>Chorley Council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Bernie Heggarty</cp:lastModifiedBy>
  <cp:revision>75</cp:revision>
  <dcterms:created xsi:type="dcterms:W3CDTF">2024-03-14T13:16:00Z</dcterms:created>
  <dcterms:modified xsi:type="dcterms:W3CDTF">2025-11-27T15:11:00Z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0x010100FC4930819AC34F4389972F8CE96BC25C007EF465FD5246A64EA09A3E3C486BE8BE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2024-03-13T17:51:05Z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91509f7c-7492-4b62-a2c9-bcc5c8599ee0</vt:lpwstr>
  </property>
  <property fmtid="{D5CDD505-2E9C-101B-9397-08002B2CF9AE}" pid="9" name="MSIP_Label_f96679a5-570c-40a6-a557-668bc9231a44_ContentBits">
    <vt:lpwstr>0</vt:lpwstr>
  </property>
  <property fmtid="{D5CDD505-2E9C-101B-9397-08002B2CF9AE}" pid="10" name="Order">
    <vt:r8>11900</vt:r8>
  </property>
  <property fmtid="{D5CDD505-2E9C-101B-9397-08002B2CF9AE}" pid="11" name="SharedWithUser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Service Area">
    <vt:lpwstr>36;#Communities and Housing|8a85dfd6-4ed9-4124-a5b8-fcd831ad152c</vt:lpwstr>
  </property>
  <property fmtid="{D5CDD505-2E9C-101B-9397-08002B2CF9AE}" pid="16" name="Authority">
    <vt:lpwstr>35;#South Ribble|28a2b093-7d92-4512-91f8-22d7ff6ad123</vt:lpwstr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</Properties>
</file>